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3622D" w14:textId="77777777" w:rsidR="00CB1AFE" w:rsidRPr="00646407" w:rsidRDefault="006B3D1C" w:rsidP="00FB070A">
      <w:pPr>
        <w:pBdr>
          <w:top w:val="nil"/>
          <w:left w:val="nil"/>
          <w:bottom w:val="nil"/>
          <w:right w:val="nil"/>
          <w:between w:val="nil"/>
        </w:pBdr>
        <w:jc w:val="center"/>
        <w:rPr>
          <w:rFonts w:ascii="Calibri" w:hAnsi="Calibri"/>
          <w:b/>
          <w:smallCaps/>
          <w:color w:val="000000"/>
        </w:rPr>
      </w:pPr>
      <w:bookmarkStart w:id="0" w:name="_heading=h.gjdgxs" w:colFirst="0" w:colLast="0"/>
      <w:bookmarkEnd w:id="0"/>
      <w:r w:rsidRPr="00646407">
        <w:rPr>
          <w:rFonts w:ascii="Calibri" w:hAnsi="Calibri"/>
          <w:b/>
          <w:smallCaps/>
          <w:color w:val="000000"/>
        </w:rPr>
        <w:t>DATA PROCESSING ADDENDUM</w:t>
      </w:r>
    </w:p>
    <w:p w14:paraId="5E9A2D8A" w14:textId="77777777" w:rsidR="00FB070A" w:rsidRPr="00646407" w:rsidRDefault="00FB070A" w:rsidP="00FB070A">
      <w:pPr>
        <w:pBdr>
          <w:top w:val="nil"/>
          <w:left w:val="nil"/>
          <w:bottom w:val="nil"/>
          <w:right w:val="nil"/>
          <w:between w:val="nil"/>
        </w:pBdr>
        <w:jc w:val="both"/>
        <w:rPr>
          <w:rFonts w:ascii="Calibri" w:hAnsi="Calibri"/>
          <w:color w:val="000000"/>
        </w:rPr>
      </w:pPr>
    </w:p>
    <w:p w14:paraId="5BD1F520" w14:textId="68C69D13" w:rsidR="00132AE7" w:rsidRPr="00C97208" w:rsidRDefault="006C25F1" w:rsidP="00FB070A">
      <w:pPr>
        <w:pBdr>
          <w:top w:val="nil"/>
          <w:left w:val="nil"/>
          <w:bottom w:val="nil"/>
          <w:right w:val="nil"/>
          <w:between w:val="nil"/>
        </w:pBdr>
        <w:spacing w:after="120"/>
        <w:jc w:val="both"/>
        <w:rPr>
          <w:rFonts w:ascii="Calibri" w:hAnsi="Calibri"/>
          <w:color w:val="000000"/>
        </w:rPr>
      </w:pPr>
      <w:r>
        <w:rPr>
          <w:rFonts w:ascii="Calibri" w:hAnsi="Calibri"/>
          <w:color w:val="000000"/>
        </w:rPr>
        <w:t>Bobyard, Inc.,</w:t>
      </w:r>
      <w:r w:rsidR="006A3B93" w:rsidRPr="00646407">
        <w:rPr>
          <w:rFonts w:ascii="Calibri" w:hAnsi="Calibri"/>
          <w:color w:val="000000"/>
        </w:rPr>
        <w:t xml:space="preserve"> </w:t>
      </w:r>
      <w:r>
        <w:rPr>
          <w:rFonts w:ascii="Calibri" w:hAnsi="Calibri"/>
          <w:color w:val="000000"/>
        </w:rPr>
        <w:t>a corporation</w:t>
      </w:r>
      <w:r w:rsidR="00FB070A" w:rsidRPr="00646407">
        <w:rPr>
          <w:rFonts w:ascii="Calibri" w:hAnsi="Calibri"/>
          <w:color w:val="000000"/>
        </w:rPr>
        <w:t xml:space="preserve"> </w:t>
      </w:r>
      <w:r w:rsidR="005369AD" w:rsidRPr="00646407">
        <w:rPr>
          <w:rFonts w:ascii="Calibri" w:hAnsi="Calibri"/>
          <w:color w:val="000000"/>
        </w:rPr>
        <w:t xml:space="preserve">with a principal place of business located at </w:t>
      </w:r>
      <w:r>
        <w:rPr>
          <w:rFonts w:ascii="Calibri" w:hAnsi="Calibri"/>
          <w:color w:val="000000"/>
        </w:rPr>
        <w:t>455 Market St Ste 1940 PMB 173694</w:t>
      </w:r>
      <w:r>
        <w:rPr>
          <w:rFonts w:ascii="Calibri" w:hAnsi="Calibri"/>
          <w:color w:val="000000"/>
        </w:rPr>
        <w:t xml:space="preserve">, San Francisco, CA 94105 </w:t>
      </w:r>
      <w:r w:rsidR="006A3B93" w:rsidRPr="00646407">
        <w:rPr>
          <w:rFonts w:ascii="Calibri" w:hAnsi="Calibri"/>
          <w:color w:val="000000"/>
        </w:rPr>
        <w:t>(“</w:t>
      </w:r>
      <w:r w:rsidR="005369AD" w:rsidRPr="00646407">
        <w:rPr>
          <w:rFonts w:ascii="Calibri" w:hAnsi="Calibri"/>
          <w:b/>
          <w:color w:val="000000"/>
        </w:rPr>
        <w:t>Company</w:t>
      </w:r>
      <w:r w:rsidR="006A3B93" w:rsidRPr="00646407">
        <w:rPr>
          <w:rFonts w:ascii="Calibri" w:hAnsi="Calibri"/>
          <w:color w:val="000000"/>
        </w:rPr>
        <w:t xml:space="preserve">”) and </w:t>
      </w:r>
      <w:r w:rsidR="006A3B93" w:rsidRPr="00646407">
        <w:rPr>
          <w:rFonts w:ascii="Calibri" w:hAnsi="Calibri"/>
          <w:color w:val="000000"/>
          <w:highlight w:val="yellow"/>
        </w:rPr>
        <w:t>[</w:t>
      </w:r>
      <w:r w:rsidR="005369AD" w:rsidRPr="00646407">
        <w:rPr>
          <w:rFonts w:ascii="Calibri" w:hAnsi="Calibri"/>
          <w:i/>
          <w:color w:val="000000"/>
          <w:highlight w:val="yellow"/>
        </w:rPr>
        <w:t>Customer Name</w:t>
      </w:r>
      <w:r w:rsidR="006A3B93" w:rsidRPr="00646407">
        <w:rPr>
          <w:rFonts w:ascii="Calibri" w:hAnsi="Calibri"/>
          <w:color w:val="000000"/>
          <w:highlight w:val="yellow"/>
        </w:rPr>
        <w:t>]</w:t>
      </w:r>
      <w:r w:rsidR="006A3B93" w:rsidRPr="00646407">
        <w:rPr>
          <w:rFonts w:ascii="Calibri" w:hAnsi="Calibri"/>
          <w:color w:val="000000"/>
        </w:rPr>
        <w:t xml:space="preserve">, </w:t>
      </w:r>
      <w:r w:rsidR="00C97208">
        <w:rPr>
          <w:rFonts w:ascii="Calibri" w:hAnsi="Calibri"/>
          <w:color w:val="000000"/>
        </w:rPr>
        <w:t xml:space="preserve">a </w:t>
      </w:r>
      <w:r w:rsidR="005369AD" w:rsidRPr="00646407">
        <w:rPr>
          <w:rFonts w:ascii="Calibri" w:hAnsi="Calibri"/>
          <w:color w:val="000000"/>
        </w:rPr>
        <w:t xml:space="preserve">___ with a principal place of business located at ____________ </w:t>
      </w:r>
      <w:r w:rsidR="006A3B93" w:rsidRPr="00646407">
        <w:rPr>
          <w:rFonts w:ascii="Calibri" w:hAnsi="Calibri"/>
          <w:color w:val="000000"/>
        </w:rPr>
        <w:t>(“</w:t>
      </w:r>
      <w:r w:rsidR="006A3B93" w:rsidRPr="00646407">
        <w:rPr>
          <w:rFonts w:ascii="Calibri" w:hAnsi="Calibri"/>
          <w:b/>
          <w:color w:val="000000"/>
        </w:rPr>
        <w:t>Customer</w:t>
      </w:r>
      <w:r w:rsidR="006A3B93" w:rsidRPr="00646407">
        <w:rPr>
          <w:rFonts w:ascii="Calibri" w:hAnsi="Calibri"/>
          <w:color w:val="000000"/>
        </w:rPr>
        <w:t xml:space="preserve">”) enter into this Data Processing Addendum (including the </w:t>
      </w:r>
      <w:r w:rsidR="007A1AF6" w:rsidRPr="00C97208">
        <w:rPr>
          <w:rFonts w:ascii="Calibri" w:hAnsi="Calibri"/>
          <w:color w:val="000000"/>
        </w:rPr>
        <w:t>Schedules and A</w:t>
      </w:r>
      <w:r w:rsidR="006A3B93" w:rsidRPr="00C97208">
        <w:rPr>
          <w:rFonts w:ascii="Calibri" w:hAnsi="Calibri"/>
          <w:color w:val="000000"/>
        </w:rPr>
        <w:t>nnexes attached hereto</w:t>
      </w:r>
      <w:r w:rsidR="006A3B93" w:rsidRPr="00C97208">
        <w:rPr>
          <w:rFonts w:ascii="Calibri" w:eastAsia="Arial Narrow" w:hAnsi="Calibri" w:cs="Calibri"/>
          <w:color w:val="000000"/>
          <w:szCs w:val="22"/>
        </w:rPr>
        <w:t>,</w:t>
      </w:r>
      <w:r w:rsidR="006A3B93" w:rsidRPr="00C97208">
        <w:rPr>
          <w:rFonts w:ascii="Calibri" w:hAnsi="Calibri"/>
          <w:color w:val="000000"/>
        </w:rPr>
        <w:t xml:space="preserve"> </w:t>
      </w:r>
      <w:r w:rsidR="00AC1412" w:rsidRPr="00C97208">
        <w:rPr>
          <w:rFonts w:ascii="Calibri" w:hAnsi="Calibri"/>
          <w:color w:val="000000"/>
        </w:rPr>
        <w:t xml:space="preserve">together </w:t>
      </w:r>
      <w:r w:rsidR="006A3B93" w:rsidRPr="00C97208">
        <w:rPr>
          <w:rFonts w:ascii="Calibri" w:hAnsi="Calibri"/>
          <w:color w:val="000000"/>
        </w:rPr>
        <w:t>“</w:t>
      </w:r>
      <w:r w:rsidR="006A3B93" w:rsidRPr="00C97208">
        <w:rPr>
          <w:rFonts w:ascii="Calibri" w:hAnsi="Calibri"/>
          <w:b/>
          <w:color w:val="000000"/>
        </w:rPr>
        <w:t>DPA</w:t>
      </w:r>
      <w:r w:rsidR="006A3B93" w:rsidRPr="00C97208">
        <w:rPr>
          <w:rFonts w:ascii="Calibri" w:hAnsi="Calibri"/>
          <w:color w:val="000000"/>
        </w:rPr>
        <w:t xml:space="preserve">”) as of the date signed by both parties. This DPA forms part of the </w:t>
      </w:r>
      <w:r w:rsidRPr="00C97208">
        <w:rPr>
          <w:rFonts w:ascii="Calibri" w:hAnsi="Calibri"/>
          <w:color w:val="000000"/>
        </w:rPr>
        <w:t xml:space="preserve">SaaS Subscription Agreement </w:t>
      </w:r>
      <w:r w:rsidR="006A3B93" w:rsidRPr="00C97208">
        <w:rPr>
          <w:rFonts w:ascii="Calibri" w:hAnsi="Calibri"/>
          <w:color w:val="000000"/>
        </w:rPr>
        <w:t>(collectively, the “</w:t>
      </w:r>
      <w:r w:rsidR="006A3B93" w:rsidRPr="00C97208">
        <w:rPr>
          <w:rFonts w:ascii="Calibri" w:hAnsi="Calibri"/>
          <w:b/>
          <w:color w:val="000000"/>
        </w:rPr>
        <w:t>Agreement</w:t>
      </w:r>
      <w:r w:rsidR="006A3B93" w:rsidRPr="00C97208">
        <w:rPr>
          <w:rFonts w:ascii="Calibri" w:hAnsi="Calibri"/>
          <w:color w:val="000000"/>
        </w:rPr>
        <w:t xml:space="preserve">”) between the parties under which </w:t>
      </w:r>
      <w:r w:rsidR="00721305" w:rsidRPr="00C97208">
        <w:rPr>
          <w:rFonts w:ascii="Calibri" w:hAnsi="Calibri"/>
          <w:color w:val="000000"/>
        </w:rPr>
        <w:t>Company</w:t>
      </w:r>
      <w:r w:rsidR="006A3B93" w:rsidRPr="00C97208">
        <w:rPr>
          <w:rFonts w:ascii="Calibri" w:hAnsi="Calibri"/>
          <w:color w:val="000000"/>
        </w:rPr>
        <w:t xml:space="preserve"> will provide </w:t>
      </w:r>
      <w:r w:rsidR="00A946C1" w:rsidRPr="00C97208">
        <w:rPr>
          <w:rFonts w:ascii="Calibri" w:hAnsi="Calibri"/>
          <w:color w:val="000000"/>
        </w:rPr>
        <w:t xml:space="preserve">the </w:t>
      </w:r>
      <w:r w:rsidR="00D7041E" w:rsidRPr="00C97208">
        <w:rPr>
          <w:rFonts w:ascii="Calibri" w:hAnsi="Calibri"/>
          <w:color w:val="000000"/>
        </w:rPr>
        <w:t>S</w:t>
      </w:r>
      <w:r w:rsidR="006A3B93" w:rsidRPr="00C97208">
        <w:rPr>
          <w:rFonts w:ascii="Calibri" w:hAnsi="Calibri"/>
          <w:color w:val="000000"/>
        </w:rPr>
        <w:t>ervice</w:t>
      </w:r>
      <w:r w:rsidR="00A946C1" w:rsidRPr="00C97208">
        <w:rPr>
          <w:rFonts w:ascii="Calibri" w:hAnsi="Calibri"/>
          <w:color w:val="000000"/>
        </w:rPr>
        <w:t>(</w:t>
      </w:r>
      <w:r w:rsidR="006A3B93" w:rsidRPr="00C97208">
        <w:rPr>
          <w:rFonts w:ascii="Calibri" w:hAnsi="Calibri"/>
          <w:color w:val="000000"/>
        </w:rPr>
        <w:t>s</w:t>
      </w:r>
      <w:r w:rsidR="00A946C1" w:rsidRPr="00C97208">
        <w:rPr>
          <w:rFonts w:ascii="Calibri" w:hAnsi="Calibri"/>
          <w:color w:val="000000"/>
        </w:rPr>
        <w:t>)</w:t>
      </w:r>
      <w:r w:rsidR="006A3B93" w:rsidRPr="00C97208">
        <w:rPr>
          <w:rFonts w:ascii="Calibri" w:hAnsi="Calibri"/>
          <w:color w:val="000000"/>
        </w:rPr>
        <w:t xml:space="preserve"> to Customer</w:t>
      </w:r>
      <w:r w:rsidR="00A946C1" w:rsidRPr="00C97208">
        <w:rPr>
          <w:rFonts w:ascii="Calibri" w:hAnsi="Calibri"/>
          <w:color w:val="000000"/>
        </w:rPr>
        <w:t xml:space="preserve"> which</w:t>
      </w:r>
      <w:r w:rsidR="00132AE7" w:rsidRPr="00C97208">
        <w:rPr>
          <w:rFonts w:ascii="Calibri" w:hAnsi="Calibri"/>
          <w:color w:val="000000"/>
        </w:rPr>
        <w:t xml:space="preserve"> involves the Processing of Personal Data subject to </w:t>
      </w:r>
      <w:r w:rsidR="00AF0506" w:rsidRPr="00C97208">
        <w:rPr>
          <w:rFonts w:ascii="Calibri" w:hAnsi="Calibri"/>
          <w:color w:val="000000"/>
        </w:rPr>
        <w:t xml:space="preserve">Applicable </w:t>
      </w:r>
      <w:r w:rsidR="00132AE7" w:rsidRPr="00C97208">
        <w:rPr>
          <w:rFonts w:ascii="Calibri" w:hAnsi="Calibri"/>
          <w:color w:val="000000"/>
        </w:rPr>
        <w:t>Data Protection Laws</w:t>
      </w:r>
      <w:r w:rsidR="00EA68F3" w:rsidRPr="00C97208">
        <w:rPr>
          <w:rFonts w:ascii="Calibri" w:hAnsi="Calibri"/>
          <w:color w:val="000000"/>
        </w:rPr>
        <w:t xml:space="preserve"> (each as defined below)</w:t>
      </w:r>
      <w:r w:rsidR="00AF0506" w:rsidRPr="00C97208">
        <w:rPr>
          <w:rFonts w:ascii="Calibri" w:hAnsi="Calibri"/>
          <w:color w:val="000000"/>
        </w:rPr>
        <w:t>. T</w:t>
      </w:r>
      <w:r w:rsidR="00132AE7" w:rsidRPr="00C97208">
        <w:rPr>
          <w:rFonts w:ascii="Calibri" w:hAnsi="Calibri"/>
          <w:color w:val="000000"/>
        </w:rPr>
        <w:t xml:space="preserve">he purpose of this DPA is to set forth the terms under which </w:t>
      </w:r>
      <w:r w:rsidR="00AF0506" w:rsidRPr="00C97208">
        <w:rPr>
          <w:rFonts w:ascii="Calibri" w:hAnsi="Calibri"/>
          <w:color w:val="000000"/>
        </w:rPr>
        <w:t>Company</w:t>
      </w:r>
      <w:r w:rsidR="00132AE7" w:rsidRPr="00C97208">
        <w:rPr>
          <w:rFonts w:ascii="Calibri" w:hAnsi="Calibri"/>
          <w:color w:val="000000"/>
        </w:rPr>
        <w:t xml:space="preserve"> Processes Personal Data</w:t>
      </w:r>
      <w:r w:rsidR="00AF0506" w:rsidRPr="00C97208">
        <w:rPr>
          <w:rFonts w:ascii="Calibri" w:hAnsi="Calibri"/>
          <w:color w:val="000000"/>
        </w:rPr>
        <w:t xml:space="preserve"> on behalf of Customer</w:t>
      </w:r>
      <w:r w:rsidR="00132AE7" w:rsidRPr="00C97208">
        <w:rPr>
          <w:rFonts w:ascii="Calibri" w:hAnsi="Calibri"/>
          <w:color w:val="000000"/>
        </w:rPr>
        <w:t>.</w:t>
      </w:r>
    </w:p>
    <w:p w14:paraId="20B5BF58" w14:textId="2E364D20" w:rsidR="006A3B93" w:rsidRPr="005D7EB3" w:rsidRDefault="006A3B93" w:rsidP="00FB070A">
      <w:pPr>
        <w:pBdr>
          <w:top w:val="nil"/>
          <w:left w:val="nil"/>
          <w:bottom w:val="nil"/>
          <w:right w:val="nil"/>
          <w:between w:val="nil"/>
        </w:pBdr>
        <w:spacing w:after="120"/>
        <w:jc w:val="both"/>
        <w:rPr>
          <w:rFonts w:ascii="Calibri" w:hAnsi="Calibri"/>
        </w:rPr>
      </w:pPr>
      <w:bookmarkStart w:id="1" w:name="_heading=h.30j0zll" w:colFirst="0" w:colLast="0"/>
      <w:bookmarkEnd w:id="1"/>
      <w:r w:rsidRPr="00C97208">
        <w:rPr>
          <w:rFonts w:ascii="Calibri" w:hAnsi="Calibri"/>
        </w:rPr>
        <w:t xml:space="preserve">This DPA consists of the main body and </w:t>
      </w:r>
      <w:r w:rsidR="00CD4B09" w:rsidRPr="00C97208">
        <w:rPr>
          <w:rFonts w:ascii="Calibri" w:hAnsi="Calibri"/>
        </w:rPr>
        <w:t>Schedules 1 through 4</w:t>
      </w:r>
      <w:r w:rsidRPr="00C97208">
        <w:rPr>
          <w:rFonts w:ascii="Calibri" w:hAnsi="Calibri"/>
        </w:rPr>
        <w:t>. </w:t>
      </w:r>
      <w:r w:rsidR="003153C6" w:rsidRPr="00C97208">
        <w:rPr>
          <w:rFonts w:ascii="Calibri" w:hAnsi="Calibri"/>
        </w:rPr>
        <w:t xml:space="preserve">Execution of this DPA shall </w:t>
      </w:r>
      <w:r w:rsidR="003153C6" w:rsidRPr="00C97208">
        <w:rPr>
          <w:rFonts w:ascii="Calibri" w:eastAsia="Arial Narrow" w:hAnsi="Calibri" w:cs="Calibri"/>
          <w:szCs w:val="22"/>
        </w:rPr>
        <w:t>constitute execution</w:t>
      </w:r>
      <w:r w:rsidR="003153C6" w:rsidRPr="00C97208">
        <w:rPr>
          <w:rFonts w:ascii="Calibri" w:hAnsi="Calibri"/>
        </w:rPr>
        <w:t xml:space="preserve"> of the Standard Contractual Clauses and </w:t>
      </w:r>
      <w:r w:rsidR="003153C6" w:rsidRPr="00C97208">
        <w:rPr>
          <w:rFonts w:ascii="Calibri" w:eastAsia="Arial Narrow" w:hAnsi="Calibri" w:cs="Calibri"/>
          <w:szCs w:val="22"/>
        </w:rPr>
        <w:t>their</w:t>
      </w:r>
      <w:r w:rsidR="003153C6" w:rsidRPr="00C97208">
        <w:rPr>
          <w:rFonts w:ascii="Calibri" w:hAnsi="Calibri"/>
        </w:rPr>
        <w:t xml:space="preserve"> Annexes </w:t>
      </w:r>
      <w:r w:rsidR="003153C6" w:rsidRPr="00C97208">
        <w:rPr>
          <w:rFonts w:ascii="Calibri" w:eastAsia="Arial Narrow" w:hAnsi="Calibri" w:cs="Calibri"/>
          <w:szCs w:val="22"/>
        </w:rPr>
        <w:t xml:space="preserve">as set forth in Schedules 1 and </w:t>
      </w:r>
      <w:r w:rsidR="003153C6" w:rsidRPr="00C97208">
        <w:rPr>
          <w:rFonts w:ascii="Calibri" w:hAnsi="Calibri"/>
        </w:rPr>
        <w:t>2).</w:t>
      </w:r>
    </w:p>
    <w:p w14:paraId="777A49F7" w14:textId="77777777" w:rsidR="00CB1AFE" w:rsidRPr="005D7EB3" w:rsidRDefault="006B3D1C" w:rsidP="001B4288">
      <w:pPr>
        <w:pStyle w:val="ListParagraph"/>
        <w:numPr>
          <w:ilvl w:val="0"/>
          <w:numId w:val="3"/>
        </w:numPr>
        <w:spacing w:after="120"/>
        <w:contextualSpacing w:val="0"/>
        <w:jc w:val="both"/>
        <w:rPr>
          <w:rFonts w:ascii="Calibri" w:hAnsi="Calibri"/>
          <w:color w:val="000000"/>
        </w:rPr>
      </w:pPr>
      <w:r w:rsidRPr="005D7EB3">
        <w:rPr>
          <w:rFonts w:ascii="Calibri" w:hAnsi="Calibri"/>
          <w:b/>
          <w:color w:val="000000"/>
          <w:u w:val="single"/>
        </w:rPr>
        <w:t>Definitions</w:t>
      </w:r>
      <w:r w:rsidR="00001235" w:rsidRPr="005D7EB3">
        <w:rPr>
          <w:rFonts w:ascii="Calibri" w:hAnsi="Calibri"/>
          <w:color w:val="000000"/>
        </w:rPr>
        <w:t>.</w:t>
      </w:r>
      <w:r w:rsidR="00001235" w:rsidRPr="005D7EB3">
        <w:rPr>
          <w:rFonts w:ascii="Calibri" w:hAnsi="Calibri"/>
        </w:rPr>
        <w:t xml:space="preserve"> </w:t>
      </w:r>
      <w:r w:rsidRPr="005D7EB3">
        <w:rPr>
          <w:rFonts w:ascii="Calibri" w:hAnsi="Calibri"/>
          <w:color w:val="000000"/>
        </w:rPr>
        <w:t xml:space="preserve">Capitalized terms used but not defined in this DPA have the meanings </w:t>
      </w:r>
      <w:r w:rsidR="008166EB" w:rsidRPr="005D7EB3">
        <w:rPr>
          <w:rFonts w:ascii="Calibri" w:hAnsi="Calibri"/>
          <w:color w:val="000000"/>
        </w:rPr>
        <w:t>set forth</w:t>
      </w:r>
      <w:r w:rsidRPr="005D7EB3">
        <w:rPr>
          <w:rFonts w:ascii="Calibri" w:hAnsi="Calibri"/>
          <w:color w:val="000000"/>
        </w:rPr>
        <w:t xml:space="preserve"> in the Agreement.</w:t>
      </w:r>
      <w:r w:rsidR="00923DD1" w:rsidRPr="005D7EB3">
        <w:rPr>
          <w:rFonts w:ascii="Calibri" w:hAnsi="Calibri"/>
          <w:color w:val="000000"/>
        </w:rPr>
        <w:t xml:space="preserve"> The terms controller, data subject, processor and supervisory authority have the meanings </w:t>
      </w:r>
      <w:r w:rsidR="0037701E" w:rsidRPr="005D7EB3">
        <w:rPr>
          <w:rFonts w:ascii="Calibri" w:hAnsi="Calibri"/>
          <w:color w:val="000000"/>
        </w:rPr>
        <w:t xml:space="preserve">set forth </w:t>
      </w:r>
      <w:r w:rsidR="00923DD1" w:rsidRPr="005D7EB3">
        <w:rPr>
          <w:rFonts w:ascii="Calibri" w:hAnsi="Calibri"/>
          <w:color w:val="000000"/>
        </w:rPr>
        <w:t>in</w:t>
      </w:r>
      <w:r w:rsidR="00EA68F3" w:rsidRPr="005D7EB3">
        <w:rPr>
          <w:rFonts w:ascii="Calibri" w:hAnsi="Calibri"/>
          <w:color w:val="000000"/>
        </w:rPr>
        <w:t xml:space="preserve"> the</w:t>
      </w:r>
      <w:r w:rsidR="00923DD1" w:rsidRPr="005D7EB3">
        <w:rPr>
          <w:rFonts w:ascii="Calibri" w:hAnsi="Calibri"/>
          <w:color w:val="000000"/>
        </w:rPr>
        <w:t xml:space="preserve"> </w:t>
      </w:r>
      <w:r w:rsidR="00EA68F3" w:rsidRPr="005D7EB3">
        <w:rPr>
          <w:rFonts w:ascii="Calibri" w:hAnsi="Calibri"/>
          <w:color w:val="000000"/>
        </w:rPr>
        <w:t>Applicable Data Protection Laws</w:t>
      </w:r>
      <w:r w:rsidR="00923DD1" w:rsidRPr="005D7EB3">
        <w:rPr>
          <w:rFonts w:ascii="Calibri" w:hAnsi="Calibri"/>
          <w:color w:val="000000"/>
        </w:rPr>
        <w:t>.</w:t>
      </w:r>
    </w:p>
    <w:p w14:paraId="29746F02" w14:textId="77777777" w:rsidR="00CB1AFE" w:rsidRPr="005D7EB3" w:rsidRDefault="00294CFC" w:rsidP="00294CFC">
      <w:pPr>
        <w:numPr>
          <w:ilvl w:val="1"/>
          <w:numId w:val="8"/>
        </w:numPr>
        <w:pBdr>
          <w:top w:val="nil"/>
          <w:left w:val="nil"/>
          <w:bottom w:val="nil"/>
          <w:right w:val="nil"/>
          <w:between w:val="nil"/>
        </w:pBdr>
        <w:spacing w:after="120"/>
        <w:jc w:val="both"/>
        <w:rPr>
          <w:rFonts w:ascii="Calibri" w:hAnsi="Calibri"/>
        </w:rPr>
      </w:pPr>
      <w:r w:rsidRPr="005D7EB3">
        <w:rPr>
          <w:rFonts w:ascii="Calibri" w:hAnsi="Calibri"/>
          <w:color w:val="000000"/>
        </w:rPr>
        <w:t>“</w:t>
      </w:r>
      <w:r w:rsidR="003664FD" w:rsidRPr="005D7EB3">
        <w:rPr>
          <w:rFonts w:ascii="Calibri" w:hAnsi="Calibri"/>
          <w:b/>
          <w:color w:val="000000"/>
        </w:rPr>
        <w:t xml:space="preserve">Authorized </w:t>
      </w:r>
      <w:r w:rsidR="006B3D1C" w:rsidRPr="005D7EB3">
        <w:rPr>
          <w:rFonts w:ascii="Calibri" w:hAnsi="Calibri"/>
          <w:b/>
          <w:color w:val="000000"/>
        </w:rPr>
        <w:t>Affiliate</w:t>
      </w:r>
      <w:r w:rsidRPr="005D7EB3">
        <w:rPr>
          <w:rFonts w:ascii="Calibri" w:hAnsi="Calibri"/>
          <w:color w:val="000000"/>
        </w:rPr>
        <w:t>”</w:t>
      </w:r>
      <w:r w:rsidR="006B3D1C" w:rsidRPr="005D7EB3">
        <w:rPr>
          <w:rFonts w:ascii="Calibri" w:hAnsi="Calibri"/>
          <w:color w:val="000000"/>
        </w:rPr>
        <w:t xml:space="preserve"> means any entity that directly or indirectly controls, is controlled by, or is under common control with the subject entity, where “control” refers to the power to direct or cause the direction of the subject entity, whether through ownership of voting securities, by contract or otherwise.</w:t>
      </w:r>
    </w:p>
    <w:p w14:paraId="72D37751" w14:textId="77777777" w:rsidR="00CB1AFE" w:rsidRPr="005D7EB3" w:rsidRDefault="00936139" w:rsidP="00294CFC">
      <w:pPr>
        <w:numPr>
          <w:ilvl w:val="1"/>
          <w:numId w:val="8"/>
        </w:numPr>
        <w:pBdr>
          <w:top w:val="nil"/>
          <w:left w:val="nil"/>
          <w:bottom w:val="nil"/>
          <w:right w:val="nil"/>
          <w:between w:val="nil"/>
        </w:pBdr>
        <w:spacing w:after="120"/>
        <w:jc w:val="both"/>
        <w:rPr>
          <w:rFonts w:ascii="Calibri" w:hAnsi="Calibri"/>
        </w:rPr>
      </w:pPr>
      <w:bookmarkStart w:id="2" w:name="_heading=h.3znysh7" w:colFirst="0" w:colLast="0"/>
      <w:bookmarkEnd w:id="2"/>
      <w:r w:rsidRPr="005D7EB3">
        <w:rPr>
          <w:rFonts w:ascii="Calibri" w:hAnsi="Calibri"/>
          <w:color w:val="000000"/>
        </w:rPr>
        <w:t>“</w:t>
      </w:r>
      <w:r w:rsidR="006B3D1C" w:rsidRPr="005D7EB3">
        <w:rPr>
          <w:rFonts w:ascii="Calibri" w:hAnsi="Calibri"/>
          <w:b/>
          <w:color w:val="000000"/>
        </w:rPr>
        <w:t>Applicable Data Protection Laws</w:t>
      </w:r>
      <w:r w:rsidRPr="005D7EB3">
        <w:rPr>
          <w:rFonts w:ascii="Calibri" w:hAnsi="Calibri"/>
          <w:color w:val="000000"/>
        </w:rPr>
        <w:t>”</w:t>
      </w:r>
      <w:r w:rsidR="006B3D1C" w:rsidRPr="005D7EB3">
        <w:rPr>
          <w:rFonts w:ascii="Calibri" w:hAnsi="Calibri"/>
          <w:color w:val="000000"/>
        </w:rPr>
        <w:t xml:space="preserve"> means the privacy, data protection and data security laws and regulations of any jurisdiction applicable to the Processing of Personal Data under the Agreement, including, without limitation, European Data Protection Laws</w:t>
      </w:r>
      <w:r w:rsidR="00E350C1" w:rsidRPr="005D7EB3">
        <w:rPr>
          <w:rFonts w:ascii="Calibri" w:hAnsi="Calibri"/>
          <w:color w:val="000000"/>
        </w:rPr>
        <w:t>, UK GDPR</w:t>
      </w:r>
      <w:r w:rsidR="006B3D1C" w:rsidRPr="005D7EB3">
        <w:rPr>
          <w:rFonts w:ascii="Calibri" w:hAnsi="Calibri"/>
          <w:color w:val="000000"/>
        </w:rPr>
        <w:t xml:space="preserve"> and the </w:t>
      </w:r>
      <w:r w:rsidR="00D555A7" w:rsidRPr="005D7EB3">
        <w:rPr>
          <w:rFonts w:ascii="Calibri" w:hAnsi="Calibri"/>
          <w:color w:val="000000"/>
        </w:rPr>
        <w:t xml:space="preserve">United States including the </w:t>
      </w:r>
      <w:r w:rsidR="006B3D1C" w:rsidRPr="005D7EB3">
        <w:rPr>
          <w:rFonts w:ascii="Calibri" w:hAnsi="Calibri"/>
          <w:color w:val="000000"/>
        </w:rPr>
        <w:t>CCPA.</w:t>
      </w:r>
    </w:p>
    <w:p w14:paraId="3595453A" w14:textId="77777777" w:rsidR="00CB1AFE" w:rsidRPr="005D7EB3" w:rsidRDefault="00936139" w:rsidP="00294CFC">
      <w:pPr>
        <w:numPr>
          <w:ilvl w:val="1"/>
          <w:numId w:val="8"/>
        </w:numPr>
        <w:pBdr>
          <w:top w:val="nil"/>
          <w:left w:val="nil"/>
          <w:bottom w:val="nil"/>
          <w:right w:val="nil"/>
          <w:between w:val="nil"/>
        </w:pBdr>
        <w:spacing w:after="120"/>
        <w:jc w:val="both"/>
        <w:rPr>
          <w:rFonts w:ascii="Calibri" w:hAnsi="Calibri"/>
        </w:rPr>
      </w:pPr>
      <w:bookmarkStart w:id="3" w:name="_heading=h.2et92p0" w:colFirst="0" w:colLast="0"/>
      <w:bookmarkEnd w:id="3"/>
      <w:r w:rsidRPr="005D7EB3">
        <w:rPr>
          <w:rFonts w:ascii="Calibri" w:hAnsi="Calibri"/>
          <w:color w:val="000000"/>
        </w:rPr>
        <w:t>“</w:t>
      </w:r>
      <w:r w:rsidR="006B3D1C" w:rsidRPr="005D7EB3">
        <w:rPr>
          <w:rFonts w:ascii="Calibri" w:hAnsi="Calibri"/>
          <w:b/>
          <w:color w:val="000000"/>
        </w:rPr>
        <w:t>CCPA</w:t>
      </w:r>
      <w:r w:rsidRPr="005D7EB3">
        <w:rPr>
          <w:rFonts w:ascii="Calibri" w:hAnsi="Calibri"/>
          <w:color w:val="000000"/>
        </w:rPr>
        <w:t>”</w:t>
      </w:r>
      <w:r w:rsidR="006B3D1C" w:rsidRPr="005D7EB3">
        <w:rPr>
          <w:rFonts w:ascii="Calibri" w:hAnsi="Calibri"/>
          <w:color w:val="000000"/>
        </w:rPr>
        <w:t xml:space="preserve"> means the California Consumer Privacy Act of 2018 and any regulations promulgated thereunder, in each case, as amended from time to time, including the California Privacy Rights Act of 2020, and any regulations promulgated thereunder.</w:t>
      </w:r>
    </w:p>
    <w:p w14:paraId="3A8DA401" w14:textId="77777777" w:rsidR="00CB1AFE" w:rsidRPr="005D7EB3" w:rsidRDefault="00936139" w:rsidP="00294CFC">
      <w:pPr>
        <w:numPr>
          <w:ilvl w:val="1"/>
          <w:numId w:val="8"/>
        </w:numPr>
        <w:pBdr>
          <w:top w:val="nil"/>
          <w:left w:val="nil"/>
          <w:bottom w:val="nil"/>
          <w:right w:val="nil"/>
          <w:between w:val="nil"/>
        </w:pBdr>
        <w:spacing w:after="120"/>
        <w:jc w:val="both"/>
        <w:rPr>
          <w:rFonts w:ascii="Calibri" w:hAnsi="Calibri"/>
        </w:rPr>
      </w:pPr>
      <w:bookmarkStart w:id="4" w:name="_heading=h.tyjcwt" w:colFirst="0" w:colLast="0"/>
      <w:bookmarkEnd w:id="4"/>
      <w:r w:rsidRPr="005D7EB3">
        <w:rPr>
          <w:rFonts w:ascii="Calibri" w:hAnsi="Calibri"/>
          <w:color w:val="000000"/>
        </w:rPr>
        <w:t>“</w:t>
      </w:r>
      <w:r w:rsidR="006B3D1C" w:rsidRPr="005D7EB3">
        <w:rPr>
          <w:rFonts w:ascii="Calibri" w:hAnsi="Calibri"/>
          <w:b/>
          <w:color w:val="000000"/>
        </w:rPr>
        <w:t>EEA</w:t>
      </w:r>
      <w:r w:rsidRPr="005D7EB3">
        <w:rPr>
          <w:rFonts w:ascii="Calibri" w:hAnsi="Calibri"/>
          <w:color w:val="000000"/>
        </w:rPr>
        <w:t>”</w:t>
      </w:r>
      <w:r w:rsidR="006B3D1C" w:rsidRPr="005D7EB3">
        <w:rPr>
          <w:rFonts w:ascii="Calibri" w:hAnsi="Calibri"/>
          <w:color w:val="000000"/>
        </w:rPr>
        <w:t xml:space="preserve"> means the European Economic Area.</w:t>
      </w:r>
    </w:p>
    <w:p w14:paraId="66D97D59" w14:textId="77777777" w:rsidR="00CB1AFE" w:rsidRPr="005D7EB3" w:rsidRDefault="001E2A9B" w:rsidP="00294CFC">
      <w:pPr>
        <w:numPr>
          <w:ilvl w:val="1"/>
          <w:numId w:val="8"/>
        </w:numPr>
        <w:pBdr>
          <w:top w:val="nil"/>
          <w:left w:val="nil"/>
          <w:bottom w:val="nil"/>
          <w:right w:val="nil"/>
          <w:between w:val="nil"/>
        </w:pBdr>
        <w:spacing w:after="120"/>
        <w:jc w:val="both"/>
        <w:rPr>
          <w:rFonts w:ascii="Calibri" w:hAnsi="Calibri"/>
        </w:rPr>
      </w:pPr>
      <w:bookmarkStart w:id="5" w:name="_heading=h.3dy6vkm" w:colFirst="0" w:colLast="0"/>
      <w:bookmarkEnd w:id="5"/>
      <w:r w:rsidRPr="005D7EB3">
        <w:rPr>
          <w:rFonts w:ascii="Calibri" w:hAnsi="Calibri"/>
          <w:color w:val="000000"/>
        </w:rPr>
        <w:t>“</w:t>
      </w:r>
      <w:r w:rsidR="006B3D1C" w:rsidRPr="005D7EB3">
        <w:rPr>
          <w:rFonts w:ascii="Calibri" w:hAnsi="Calibri"/>
          <w:b/>
          <w:color w:val="000000"/>
        </w:rPr>
        <w:t>European Data Protection Laws</w:t>
      </w:r>
      <w:r w:rsidRPr="005D7EB3">
        <w:rPr>
          <w:rFonts w:ascii="Calibri" w:hAnsi="Calibri"/>
          <w:color w:val="000000"/>
        </w:rPr>
        <w:t>”</w:t>
      </w:r>
      <w:r w:rsidR="006B3D1C" w:rsidRPr="005D7EB3">
        <w:rPr>
          <w:rFonts w:ascii="Calibri" w:hAnsi="Calibri"/>
          <w:color w:val="000000"/>
        </w:rPr>
        <w:t xml:space="preserve"> means the GDPR and other data protection laws and regulations of the </w:t>
      </w:r>
      <w:r w:rsidR="00E96891" w:rsidRPr="005D7EB3">
        <w:rPr>
          <w:rFonts w:ascii="Calibri" w:hAnsi="Calibri"/>
          <w:color w:val="000000"/>
        </w:rPr>
        <w:t>EEA</w:t>
      </w:r>
      <w:r w:rsidR="005A1569" w:rsidRPr="005D7EB3">
        <w:rPr>
          <w:rFonts w:ascii="Calibri" w:hAnsi="Calibri"/>
          <w:color w:val="000000"/>
        </w:rPr>
        <w:t xml:space="preserve"> and</w:t>
      </w:r>
      <w:r w:rsidR="00E96891" w:rsidRPr="005D7EB3">
        <w:rPr>
          <w:rFonts w:ascii="Calibri" w:hAnsi="Calibri"/>
          <w:color w:val="000000"/>
        </w:rPr>
        <w:t xml:space="preserve"> </w:t>
      </w:r>
      <w:r w:rsidR="006B3D1C" w:rsidRPr="005D7EB3">
        <w:rPr>
          <w:rFonts w:ascii="Calibri" w:hAnsi="Calibri"/>
          <w:color w:val="000000"/>
        </w:rPr>
        <w:t xml:space="preserve">European Union, </w:t>
      </w:r>
      <w:r w:rsidR="005A1569" w:rsidRPr="005D7EB3">
        <w:rPr>
          <w:rFonts w:ascii="Calibri" w:hAnsi="Calibri"/>
          <w:color w:val="000000"/>
        </w:rPr>
        <w:t xml:space="preserve">and the </w:t>
      </w:r>
      <w:r w:rsidR="006B3D1C" w:rsidRPr="005D7EB3">
        <w:rPr>
          <w:rFonts w:ascii="Calibri" w:hAnsi="Calibri"/>
          <w:color w:val="000000"/>
        </w:rPr>
        <w:t>Member States</w:t>
      </w:r>
      <w:r w:rsidR="005A1569" w:rsidRPr="005D7EB3">
        <w:rPr>
          <w:rFonts w:ascii="Calibri" w:hAnsi="Calibri"/>
          <w:color w:val="000000"/>
        </w:rPr>
        <w:t xml:space="preserve"> of </w:t>
      </w:r>
      <w:r w:rsidR="006B3D1C" w:rsidRPr="005D7EB3">
        <w:rPr>
          <w:rFonts w:ascii="Calibri" w:hAnsi="Calibri"/>
          <w:color w:val="000000"/>
        </w:rPr>
        <w:t xml:space="preserve">each </w:t>
      </w:r>
      <w:r w:rsidR="005A1569" w:rsidRPr="005D7EB3">
        <w:rPr>
          <w:rFonts w:ascii="Calibri" w:hAnsi="Calibri"/>
          <w:color w:val="000000"/>
        </w:rPr>
        <w:t>of the foregoing</w:t>
      </w:r>
      <w:r w:rsidR="006B3D1C" w:rsidRPr="005D7EB3">
        <w:rPr>
          <w:rFonts w:ascii="Calibri" w:hAnsi="Calibri"/>
          <w:color w:val="000000"/>
        </w:rPr>
        <w:t>, to the extent applicable to the Processing of Personal Data under the Agreement.</w:t>
      </w:r>
    </w:p>
    <w:p w14:paraId="6DFC250C" w14:textId="752CAE02" w:rsidR="00CB1AFE" w:rsidRPr="005D7EB3" w:rsidRDefault="00E350C1" w:rsidP="00294CFC">
      <w:pPr>
        <w:numPr>
          <w:ilvl w:val="1"/>
          <w:numId w:val="8"/>
        </w:numPr>
        <w:pBdr>
          <w:top w:val="nil"/>
          <w:left w:val="nil"/>
          <w:bottom w:val="nil"/>
          <w:right w:val="nil"/>
          <w:between w:val="nil"/>
        </w:pBdr>
        <w:spacing w:after="120"/>
        <w:jc w:val="both"/>
        <w:rPr>
          <w:rFonts w:ascii="Calibri" w:hAnsi="Calibri"/>
        </w:rPr>
      </w:pPr>
      <w:bookmarkStart w:id="6" w:name="_heading=h.1t3h5sf" w:colFirst="0" w:colLast="0"/>
      <w:bookmarkStart w:id="7" w:name="_heading=h.4d34og8" w:colFirst="0" w:colLast="0"/>
      <w:bookmarkEnd w:id="6"/>
      <w:bookmarkEnd w:id="7"/>
      <w:r w:rsidRPr="005D7EB3">
        <w:rPr>
          <w:rFonts w:ascii="Calibri" w:hAnsi="Calibri"/>
          <w:color w:val="000000"/>
        </w:rPr>
        <w:t>“</w:t>
      </w:r>
      <w:r w:rsidR="006B3D1C" w:rsidRPr="005D7EB3">
        <w:rPr>
          <w:rFonts w:ascii="Calibri" w:hAnsi="Calibri"/>
          <w:b/>
          <w:color w:val="000000"/>
        </w:rPr>
        <w:t>GDPR</w:t>
      </w:r>
      <w:r w:rsidRPr="005D7EB3">
        <w:rPr>
          <w:rFonts w:ascii="Calibri" w:hAnsi="Calibri"/>
          <w:color w:val="000000"/>
        </w:rPr>
        <w:t>”</w:t>
      </w:r>
      <w:r w:rsidR="006B3D1C" w:rsidRPr="005D7EB3">
        <w:rPr>
          <w:rFonts w:ascii="Calibri" w:hAnsi="Calibri"/>
          <w:color w:val="000000"/>
        </w:rPr>
        <w:t xml:space="preserve"> means </w:t>
      </w:r>
      <w:r w:rsidR="00D012C7" w:rsidRPr="005D7EB3">
        <w:rPr>
          <w:rFonts w:ascii="Calibri" w:hAnsi="Calibri"/>
          <w:color w:val="000000"/>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r w:rsidR="006B3D1C" w:rsidRPr="005D7EB3">
        <w:rPr>
          <w:rFonts w:ascii="Calibri" w:hAnsi="Calibri"/>
          <w:color w:val="000000"/>
        </w:rPr>
        <w:t>.</w:t>
      </w:r>
    </w:p>
    <w:p w14:paraId="7D2632C5" w14:textId="77777777" w:rsidR="00CB1AFE" w:rsidRPr="005D7EB3" w:rsidRDefault="00D27021" w:rsidP="00294CFC">
      <w:pPr>
        <w:numPr>
          <w:ilvl w:val="1"/>
          <w:numId w:val="8"/>
        </w:numPr>
        <w:pBdr>
          <w:top w:val="nil"/>
          <w:left w:val="nil"/>
          <w:bottom w:val="nil"/>
          <w:right w:val="nil"/>
          <w:between w:val="nil"/>
        </w:pBdr>
        <w:spacing w:after="120"/>
        <w:jc w:val="both"/>
        <w:rPr>
          <w:rFonts w:ascii="Calibri" w:hAnsi="Calibri"/>
        </w:rPr>
      </w:pPr>
      <w:r w:rsidRPr="005D7EB3">
        <w:rPr>
          <w:rFonts w:ascii="Calibri" w:hAnsi="Calibri"/>
          <w:color w:val="000000"/>
        </w:rPr>
        <w:t>“</w:t>
      </w:r>
      <w:r w:rsidR="006B3D1C" w:rsidRPr="005D7EB3">
        <w:rPr>
          <w:rFonts w:ascii="Calibri" w:hAnsi="Calibri"/>
          <w:b/>
          <w:color w:val="000000"/>
        </w:rPr>
        <w:t>Information Security Incident</w:t>
      </w:r>
      <w:r w:rsidRPr="005D7EB3">
        <w:rPr>
          <w:rFonts w:ascii="Calibri" w:hAnsi="Calibri"/>
          <w:color w:val="000000"/>
        </w:rPr>
        <w:t>”</w:t>
      </w:r>
      <w:r w:rsidR="006B3D1C" w:rsidRPr="005D7EB3">
        <w:rPr>
          <w:rFonts w:ascii="Calibri" w:hAnsi="Calibri"/>
          <w:color w:val="000000"/>
        </w:rPr>
        <w:t xml:space="preserve"> means a </w:t>
      </w:r>
      <w:r w:rsidR="00896A8C" w:rsidRPr="005D7EB3">
        <w:rPr>
          <w:rFonts w:ascii="Calibri" w:hAnsi="Calibri"/>
          <w:color w:val="000000"/>
        </w:rPr>
        <w:t xml:space="preserve">confirmed </w:t>
      </w:r>
      <w:r w:rsidR="006B3D1C" w:rsidRPr="005D7EB3">
        <w:rPr>
          <w:rFonts w:ascii="Calibri" w:hAnsi="Calibri"/>
          <w:color w:val="000000"/>
        </w:rPr>
        <w:t xml:space="preserve">breach of </w:t>
      </w:r>
      <w:r w:rsidRPr="005D7EB3">
        <w:rPr>
          <w:rFonts w:ascii="Calibri" w:hAnsi="Calibri"/>
          <w:color w:val="000000"/>
        </w:rPr>
        <w:t>Company’s</w:t>
      </w:r>
      <w:r w:rsidR="006B3D1C" w:rsidRPr="005D7EB3">
        <w:rPr>
          <w:rFonts w:ascii="Calibri" w:hAnsi="Calibri"/>
          <w:color w:val="000000"/>
        </w:rPr>
        <w:t xml:space="preserve"> security leading to the accidental or unlawful destruction, loss, alteration, unauthorized disclosure of, or access to, Personal Data in </w:t>
      </w:r>
      <w:r w:rsidRPr="005D7EB3">
        <w:rPr>
          <w:rFonts w:ascii="Calibri" w:hAnsi="Calibri"/>
          <w:color w:val="000000"/>
        </w:rPr>
        <w:t>Company</w:t>
      </w:r>
      <w:r w:rsidR="006B3D1C" w:rsidRPr="005D7EB3">
        <w:rPr>
          <w:rFonts w:ascii="Calibri" w:hAnsi="Calibri"/>
          <w:color w:val="000000"/>
        </w:rPr>
        <w:t>’s possession, custody or control. Information Security Incidents do not include unsuccessful attempts or activities that do not compromise the security of Personal Data, including unsuccessful log-in attempts, pings, port scans, denial of service attacks, or other network attacks on firewalls or networked systems.</w:t>
      </w:r>
    </w:p>
    <w:p w14:paraId="3D76A1AF" w14:textId="79B17D99" w:rsidR="00CB1AFE" w:rsidRPr="005D7EB3" w:rsidRDefault="00896A8C" w:rsidP="0099750C">
      <w:pPr>
        <w:numPr>
          <w:ilvl w:val="1"/>
          <w:numId w:val="8"/>
        </w:numPr>
        <w:pBdr>
          <w:top w:val="nil"/>
          <w:left w:val="nil"/>
          <w:bottom w:val="nil"/>
          <w:right w:val="nil"/>
          <w:between w:val="nil"/>
        </w:pBdr>
        <w:spacing w:after="120"/>
        <w:jc w:val="both"/>
        <w:rPr>
          <w:rFonts w:ascii="Calibri" w:hAnsi="Calibri"/>
        </w:rPr>
      </w:pPr>
      <w:bookmarkStart w:id="8" w:name="_heading=h.2s8eyo1" w:colFirst="0" w:colLast="0"/>
      <w:bookmarkEnd w:id="8"/>
      <w:r w:rsidRPr="005D7EB3">
        <w:rPr>
          <w:rFonts w:ascii="Calibri" w:hAnsi="Calibri"/>
          <w:color w:val="000000"/>
        </w:rPr>
        <w:t>“</w:t>
      </w:r>
      <w:r w:rsidR="006B3D1C" w:rsidRPr="005D7EB3">
        <w:rPr>
          <w:rFonts w:ascii="Calibri" w:hAnsi="Calibri"/>
          <w:b/>
          <w:color w:val="000000"/>
        </w:rPr>
        <w:t>Personal Data</w:t>
      </w:r>
      <w:r w:rsidRPr="005D7EB3">
        <w:rPr>
          <w:rFonts w:ascii="Calibri" w:hAnsi="Calibri"/>
          <w:color w:val="000000"/>
        </w:rPr>
        <w:t>”</w:t>
      </w:r>
      <w:r w:rsidR="006B3D1C" w:rsidRPr="005D7EB3">
        <w:rPr>
          <w:rFonts w:ascii="Calibri" w:hAnsi="Calibri"/>
          <w:color w:val="000000"/>
        </w:rPr>
        <w:t xml:space="preserve"> means </w:t>
      </w:r>
      <w:r w:rsidR="006B3D1C" w:rsidRPr="006C25F1">
        <w:rPr>
          <w:rFonts w:ascii="Calibri" w:hAnsi="Calibri"/>
          <w:color w:val="000000"/>
        </w:rPr>
        <w:t xml:space="preserve">Customer </w:t>
      </w:r>
      <w:r w:rsidR="005123C9" w:rsidRPr="006C25F1">
        <w:rPr>
          <w:rFonts w:ascii="Calibri" w:hAnsi="Calibri"/>
          <w:color w:val="000000"/>
        </w:rPr>
        <w:t>Data</w:t>
      </w:r>
      <w:r w:rsidR="006B3D1C" w:rsidRPr="005D7EB3">
        <w:rPr>
          <w:rFonts w:ascii="Calibri" w:hAnsi="Calibri"/>
          <w:color w:val="000000"/>
        </w:rPr>
        <w:t xml:space="preserve"> that constitutes “personal data,” “personal information,” or “personally identifiable information” defined in Applicable Data Protection Law</w:t>
      </w:r>
      <w:r w:rsidR="002B3BEF" w:rsidRPr="005D7EB3">
        <w:rPr>
          <w:rFonts w:ascii="Calibri" w:hAnsi="Calibri"/>
          <w:color w:val="000000"/>
        </w:rPr>
        <w:t>s</w:t>
      </w:r>
      <w:r w:rsidR="006B3D1C" w:rsidRPr="005D7EB3">
        <w:rPr>
          <w:rFonts w:ascii="Calibri" w:hAnsi="Calibri"/>
          <w:color w:val="000000"/>
        </w:rPr>
        <w:t>, or information of a similar character regulated thereby</w:t>
      </w:r>
      <w:r w:rsidR="00EA68F3" w:rsidRPr="005D7EB3">
        <w:rPr>
          <w:rFonts w:ascii="Calibri" w:hAnsi="Calibri"/>
          <w:color w:val="000000"/>
        </w:rPr>
        <w:t>,</w:t>
      </w:r>
      <w:r w:rsidR="00BE0079" w:rsidRPr="005D7EB3">
        <w:rPr>
          <w:rFonts w:ascii="Calibri" w:hAnsi="Calibri"/>
          <w:color w:val="000000"/>
        </w:rPr>
        <w:t>” provided that such data is electronic data and information submitted by or for Customer to the Services</w:t>
      </w:r>
      <w:r w:rsidR="00BE0079">
        <w:t>.</w:t>
      </w:r>
    </w:p>
    <w:p w14:paraId="0B2582A1" w14:textId="77777777" w:rsidR="0099750C" w:rsidRPr="005D7EB3" w:rsidRDefault="0099750C" w:rsidP="0099750C">
      <w:pPr>
        <w:numPr>
          <w:ilvl w:val="1"/>
          <w:numId w:val="8"/>
        </w:numPr>
        <w:pBdr>
          <w:top w:val="nil"/>
          <w:left w:val="nil"/>
          <w:bottom w:val="nil"/>
          <w:right w:val="nil"/>
          <w:between w:val="nil"/>
        </w:pBdr>
        <w:spacing w:after="120"/>
        <w:jc w:val="both"/>
        <w:rPr>
          <w:rFonts w:ascii="Calibri" w:hAnsi="Calibri"/>
        </w:rPr>
      </w:pPr>
      <w:bookmarkStart w:id="9" w:name="_heading=h.17dp8vu" w:colFirst="0" w:colLast="0"/>
      <w:bookmarkEnd w:id="9"/>
      <w:r w:rsidRPr="005D7EB3">
        <w:rPr>
          <w:rFonts w:ascii="Calibri" w:hAnsi="Calibri"/>
          <w:color w:val="000000"/>
        </w:rPr>
        <w:t>“</w:t>
      </w:r>
      <w:r w:rsidRPr="005D7EB3">
        <w:rPr>
          <w:rFonts w:ascii="Calibri" w:hAnsi="Calibri"/>
          <w:b/>
          <w:color w:val="000000"/>
        </w:rPr>
        <w:t>Processing</w:t>
      </w:r>
      <w:r w:rsidRPr="005D7EB3">
        <w:rPr>
          <w:rFonts w:ascii="Calibri" w:hAnsi="Calibri"/>
          <w:color w:val="000000"/>
        </w:rPr>
        <w:t>” or “</w:t>
      </w:r>
      <w:r w:rsidRPr="005D7EB3">
        <w:rPr>
          <w:rFonts w:ascii="Calibri" w:hAnsi="Calibri"/>
          <w:b/>
          <w:color w:val="000000"/>
        </w:rPr>
        <w:t>Process</w:t>
      </w:r>
      <w:r w:rsidRPr="005D7EB3">
        <w:rPr>
          <w:rFonts w:ascii="Calibri" w:hAnsi="Calibri"/>
          <w:color w:val="000000"/>
        </w:rPr>
        <w:t>” means any operation or set of operations which is performed on Personal Data or on sets of Personal Data, whether or not by automated means, such as collection, recording, organization, structuring, storage, adaptation or alteration, retrieval, consultation, use, disclosure by transmission, dissemination or otherwise making available, alignment or combination, restriction, erasure or destruction.</w:t>
      </w:r>
    </w:p>
    <w:p w14:paraId="39111BFA" w14:textId="77777777" w:rsidR="00D012C7" w:rsidRPr="005D7EB3" w:rsidRDefault="00D012C7" w:rsidP="00294CFC">
      <w:pPr>
        <w:numPr>
          <w:ilvl w:val="1"/>
          <w:numId w:val="8"/>
        </w:numPr>
        <w:pBdr>
          <w:top w:val="nil"/>
          <w:left w:val="nil"/>
          <w:bottom w:val="nil"/>
          <w:right w:val="nil"/>
          <w:between w:val="nil"/>
        </w:pBdr>
        <w:spacing w:after="120"/>
        <w:jc w:val="both"/>
        <w:rPr>
          <w:rFonts w:ascii="Calibri" w:hAnsi="Calibri"/>
        </w:rPr>
      </w:pPr>
      <w:r w:rsidRPr="005D7EB3">
        <w:rPr>
          <w:rFonts w:ascii="Calibri" w:hAnsi="Calibri"/>
        </w:rPr>
        <w:t>“</w:t>
      </w:r>
      <w:r w:rsidRPr="005D7EB3">
        <w:rPr>
          <w:rFonts w:ascii="Calibri" w:hAnsi="Calibri"/>
          <w:b/>
        </w:rPr>
        <w:t>Public Authority</w:t>
      </w:r>
      <w:r w:rsidRPr="005D7EB3">
        <w:rPr>
          <w:rFonts w:ascii="Calibri" w:hAnsi="Calibri"/>
        </w:rPr>
        <w:t>” means a government agency or law enforcement authority, including judicial authorities.</w:t>
      </w:r>
    </w:p>
    <w:p w14:paraId="606B1637" w14:textId="358EF7C0" w:rsidR="00CB1AFE" w:rsidRPr="005D7EB3" w:rsidRDefault="00C07D07">
      <w:pPr>
        <w:numPr>
          <w:ilvl w:val="1"/>
          <w:numId w:val="8"/>
        </w:numPr>
        <w:pBdr>
          <w:top w:val="nil"/>
          <w:left w:val="nil"/>
          <w:bottom w:val="nil"/>
          <w:right w:val="nil"/>
          <w:between w:val="nil"/>
        </w:pBdr>
        <w:spacing w:after="120"/>
        <w:jc w:val="both"/>
        <w:rPr>
          <w:rFonts w:ascii="Calibri" w:hAnsi="Calibri"/>
        </w:rPr>
      </w:pPr>
      <w:bookmarkStart w:id="10" w:name="_heading=h.3rdcrjn" w:colFirst="0" w:colLast="0"/>
      <w:bookmarkEnd w:id="10"/>
      <w:r w:rsidRPr="005D7EB3">
        <w:rPr>
          <w:rFonts w:ascii="Calibri" w:hAnsi="Calibri"/>
          <w:color w:val="000000"/>
        </w:rPr>
        <w:lastRenderedPageBreak/>
        <w:t>“</w:t>
      </w:r>
      <w:r w:rsidR="006B3D1C" w:rsidRPr="005D7EB3">
        <w:rPr>
          <w:rFonts w:ascii="Calibri" w:hAnsi="Calibri"/>
          <w:b/>
          <w:color w:val="000000"/>
        </w:rPr>
        <w:t>Security Measures</w:t>
      </w:r>
      <w:r w:rsidRPr="005D7EB3">
        <w:rPr>
          <w:rFonts w:ascii="Calibri" w:hAnsi="Calibri"/>
          <w:color w:val="000000"/>
        </w:rPr>
        <w:t xml:space="preserve">” </w:t>
      </w:r>
      <w:r w:rsidR="003D186D" w:rsidRPr="005D7EB3">
        <w:rPr>
          <w:rFonts w:ascii="Calibri" w:hAnsi="Calibri"/>
          <w:color w:val="000000"/>
        </w:rPr>
        <w:t xml:space="preserve">are Company’s security measures </w:t>
      </w:r>
      <w:r w:rsidR="00803E0B" w:rsidRPr="005D7EB3">
        <w:rPr>
          <w:rFonts w:ascii="Calibri" w:hAnsi="Calibri"/>
          <w:color w:val="000000"/>
        </w:rPr>
        <w:t>implemented and maintained</w:t>
      </w:r>
      <w:r w:rsidR="00C43A54" w:rsidRPr="005D7EB3">
        <w:rPr>
          <w:rFonts w:ascii="Calibri" w:hAnsi="Calibri"/>
          <w:color w:val="000000"/>
        </w:rPr>
        <w:t xml:space="preserve"> as</w:t>
      </w:r>
      <w:r w:rsidR="00803E0B" w:rsidRPr="005D7EB3">
        <w:rPr>
          <w:rFonts w:ascii="Calibri" w:hAnsi="Calibri"/>
          <w:color w:val="000000"/>
        </w:rPr>
        <w:t xml:space="preserve"> administrative, technical and physical safeguards designed to protect the security and integrity of Personal Data</w:t>
      </w:r>
      <w:r w:rsidR="00C43A54" w:rsidRPr="005D7EB3">
        <w:rPr>
          <w:rFonts w:ascii="Calibri" w:hAnsi="Calibri"/>
          <w:color w:val="000000"/>
        </w:rPr>
        <w:t xml:space="preserve"> and </w:t>
      </w:r>
      <w:r w:rsidR="00803E0B" w:rsidRPr="005D7EB3">
        <w:rPr>
          <w:rFonts w:ascii="Calibri" w:hAnsi="Calibri"/>
          <w:color w:val="000000"/>
        </w:rPr>
        <w:t>prevent Information Security Incidents</w:t>
      </w:r>
      <w:r w:rsidR="00C43A54" w:rsidRPr="005D7EB3">
        <w:rPr>
          <w:rFonts w:ascii="Calibri" w:hAnsi="Calibri"/>
          <w:color w:val="000000"/>
        </w:rPr>
        <w:t xml:space="preserve">, </w:t>
      </w:r>
      <w:r w:rsidR="00C43A54" w:rsidRPr="006C25F1">
        <w:rPr>
          <w:rFonts w:ascii="Calibri" w:hAnsi="Calibri"/>
          <w:color w:val="000000"/>
        </w:rPr>
        <w:t xml:space="preserve">further described in </w:t>
      </w:r>
      <w:r w:rsidR="003D186D" w:rsidRPr="006C25F1">
        <w:rPr>
          <w:rFonts w:ascii="Calibri" w:hAnsi="Calibri"/>
          <w:color w:val="000000"/>
        </w:rPr>
        <w:t xml:space="preserve">Schedule </w:t>
      </w:r>
      <w:r w:rsidR="00776F5E" w:rsidRPr="006C25F1">
        <w:rPr>
          <w:rFonts w:ascii="Calibri" w:hAnsi="Calibri"/>
          <w:color w:val="000000"/>
        </w:rPr>
        <w:t>2</w:t>
      </w:r>
      <w:r w:rsidR="003D186D" w:rsidRPr="006C25F1">
        <w:rPr>
          <w:rFonts w:ascii="Calibri" w:hAnsi="Calibri"/>
          <w:color w:val="000000"/>
        </w:rPr>
        <w:t xml:space="preserve"> </w:t>
      </w:r>
      <w:r w:rsidR="003439D8" w:rsidRPr="006C25F1">
        <w:rPr>
          <w:rFonts w:ascii="Calibri" w:hAnsi="Calibri"/>
          <w:color w:val="000000"/>
        </w:rPr>
        <w:t>Annex III</w:t>
      </w:r>
      <w:r w:rsidR="003439D8" w:rsidRPr="006C25F1">
        <w:rPr>
          <w:rFonts w:ascii="Calibri" w:eastAsia="Arial Narrow" w:hAnsi="Calibri" w:cs="Calibri"/>
          <w:color w:val="000000"/>
          <w:szCs w:val="22"/>
        </w:rPr>
        <w:t xml:space="preserve"> </w:t>
      </w:r>
      <w:r w:rsidR="003D186D" w:rsidRPr="006C25F1">
        <w:rPr>
          <w:rFonts w:ascii="Calibri" w:eastAsia="Arial Narrow" w:hAnsi="Calibri" w:cs="Calibri"/>
          <w:color w:val="000000"/>
          <w:szCs w:val="22"/>
        </w:rPr>
        <w:t>hereto</w:t>
      </w:r>
      <w:r w:rsidR="006C25F1">
        <w:rPr>
          <w:rFonts w:ascii="Calibri" w:eastAsia="Arial Narrow" w:hAnsi="Calibri" w:cs="Calibri"/>
          <w:color w:val="000000"/>
          <w:szCs w:val="22"/>
        </w:rPr>
        <w:t xml:space="preserve"> </w:t>
      </w:r>
      <w:r w:rsidR="00DD3A9C" w:rsidRPr="005D7EB3">
        <w:rPr>
          <w:rFonts w:ascii="Calibri" w:hAnsi="Calibri"/>
          <w:color w:val="000000"/>
        </w:rPr>
        <w:t>and any other measures required by Applicable Data Protection Laws</w:t>
      </w:r>
      <w:r w:rsidR="006B3D1C" w:rsidRPr="005D7EB3">
        <w:rPr>
          <w:rFonts w:ascii="Calibri" w:hAnsi="Calibri"/>
          <w:color w:val="000000"/>
        </w:rPr>
        <w:t>.</w:t>
      </w:r>
    </w:p>
    <w:p w14:paraId="0740385D" w14:textId="59E5740D" w:rsidR="00CB1AFE" w:rsidRPr="005D7EB3" w:rsidRDefault="005D3CB1" w:rsidP="00294CFC">
      <w:pPr>
        <w:numPr>
          <w:ilvl w:val="1"/>
          <w:numId w:val="8"/>
        </w:numPr>
        <w:pBdr>
          <w:top w:val="nil"/>
          <w:left w:val="nil"/>
          <w:bottom w:val="nil"/>
          <w:right w:val="nil"/>
          <w:between w:val="nil"/>
        </w:pBdr>
        <w:spacing w:after="120"/>
        <w:jc w:val="both"/>
        <w:rPr>
          <w:rFonts w:ascii="Calibri" w:hAnsi="Calibri"/>
          <w:color w:val="000000"/>
        </w:rPr>
      </w:pPr>
      <w:bookmarkStart w:id="11" w:name="_heading=h.26in1rg" w:colFirst="0" w:colLast="0"/>
      <w:bookmarkEnd w:id="11"/>
      <w:r w:rsidRPr="005D7EB3">
        <w:rPr>
          <w:rFonts w:ascii="Calibri" w:hAnsi="Calibri"/>
          <w:color w:val="000000"/>
        </w:rPr>
        <w:t>“</w:t>
      </w:r>
      <w:r w:rsidR="006B3D1C" w:rsidRPr="005D7EB3">
        <w:rPr>
          <w:rFonts w:ascii="Calibri" w:hAnsi="Calibri"/>
          <w:b/>
          <w:color w:val="000000"/>
        </w:rPr>
        <w:t>Standard Contractual Clauses</w:t>
      </w:r>
      <w:r w:rsidRPr="005D7EB3">
        <w:rPr>
          <w:rFonts w:ascii="Calibri" w:hAnsi="Calibri"/>
          <w:color w:val="000000"/>
        </w:rPr>
        <w:t>”</w:t>
      </w:r>
      <w:r w:rsidR="006B3D1C" w:rsidRPr="005D7EB3">
        <w:rPr>
          <w:rFonts w:ascii="Calibri" w:hAnsi="Calibri"/>
          <w:color w:val="000000"/>
        </w:rPr>
        <w:t xml:space="preserve"> </w:t>
      </w:r>
      <w:r w:rsidR="0088411B" w:rsidRPr="005D7EB3">
        <w:rPr>
          <w:rFonts w:ascii="Calibri" w:hAnsi="Calibri"/>
          <w:color w:val="000000"/>
        </w:rPr>
        <w:t xml:space="preserve">means Standard Contractual Clauses for the transfer of Personal Data to third countries pursuant to Regulation (EU) 2016/679 of the European Parliament and the Council approved by European Commission Implementing Decision (EU) 2021/914 of 4 June 2021, currently </w:t>
      </w:r>
      <w:r w:rsidR="003439D8" w:rsidRPr="005D7EB3">
        <w:rPr>
          <w:rFonts w:ascii="Calibri" w:hAnsi="Calibri"/>
          <w:color w:val="000000"/>
        </w:rPr>
        <w:t xml:space="preserve">located here: </w:t>
      </w:r>
      <w:hyperlink r:id="rId8" w:history="1">
        <w:r w:rsidR="003439D8" w:rsidRPr="005D7EB3">
          <w:rPr>
            <w:rStyle w:val="Hyperlink"/>
            <w:rFonts w:ascii="Calibri" w:hAnsi="Calibri"/>
          </w:rPr>
          <w:t>https://eur-lex.europa.eu/eli/dec_impl/2021/914/oj</w:t>
        </w:r>
      </w:hyperlink>
      <w:r w:rsidR="001402E7" w:rsidRPr="005D7EB3">
        <w:rPr>
          <w:rStyle w:val="Hyperlink"/>
          <w:rFonts w:ascii="Calibri" w:hAnsi="Calibri"/>
        </w:rPr>
        <w:t xml:space="preserve"> </w:t>
      </w:r>
      <w:bookmarkStart w:id="12" w:name="_Hlk223945227"/>
      <w:r w:rsidR="001402E7" w:rsidRPr="00BB70F3">
        <w:rPr>
          <w:rStyle w:val="Hyperlink"/>
          <w:rFonts w:ascii="Calibri" w:eastAsia="Arial Narrow" w:hAnsi="Calibri" w:cs="Calibri"/>
          <w:color w:val="auto"/>
          <w:szCs w:val="22"/>
          <w:u w:val="none"/>
        </w:rPr>
        <w:t xml:space="preserve">and as amended from time to time </w:t>
      </w:r>
      <w:r w:rsidR="000D1AED" w:rsidRPr="00BB70F3">
        <w:rPr>
          <w:rStyle w:val="Hyperlink"/>
          <w:rFonts w:ascii="Calibri" w:eastAsia="Arial Narrow" w:hAnsi="Calibri" w:cs="Calibri"/>
          <w:color w:val="auto"/>
          <w:szCs w:val="22"/>
          <w:u w:val="none"/>
        </w:rPr>
        <w:t>due to changes in A</w:t>
      </w:r>
      <w:r w:rsidR="001402E7" w:rsidRPr="00BB70F3">
        <w:rPr>
          <w:rStyle w:val="Hyperlink"/>
          <w:rFonts w:ascii="Calibri" w:eastAsia="Arial Narrow" w:hAnsi="Calibri" w:cs="Calibri"/>
          <w:color w:val="auto"/>
          <w:szCs w:val="22"/>
          <w:u w:val="none"/>
        </w:rPr>
        <w:t xml:space="preserve">pplicable </w:t>
      </w:r>
      <w:r w:rsidR="000D1AED" w:rsidRPr="00BB70F3">
        <w:rPr>
          <w:rStyle w:val="Hyperlink"/>
          <w:rFonts w:ascii="Calibri" w:eastAsia="Arial Narrow" w:hAnsi="Calibri" w:cs="Calibri"/>
          <w:color w:val="auto"/>
          <w:szCs w:val="22"/>
          <w:u w:val="none"/>
        </w:rPr>
        <w:t>Data Protection Law</w:t>
      </w:r>
      <w:bookmarkEnd w:id="12"/>
      <w:r w:rsidR="003439D8" w:rsidRPr="005D7EB3">
        <w:rPr>
          <w:rFonts w:ascii="Calibri" w:hAnsi="Calibri"/>
          <w:color w:val="000000"/>
        </w:rPr>
        <w:t>.</w:t>
      </w:r>
    </w:p>
    <w:p w14:paraId="45BF0F57" w14:textId="77777777" w:rsidR="00CB1AFE" w:rsidRPr="005D7EB3" w:rsidRDefault="005D3CB1" w:rsidP="00294CFC">
      <w:pPr>
        <w:numPr>
          <w:ilvl w:val="1"/>
          <w:numId w:val="8"/>
        </w:numPr>
        <w:pBdr>
          <w:top w:val="nil"/>
          <w:left w:val="nil"/>
          <w:bottom w:val="nil"/>
          <w:right w:val="nil"/>
          <w:between w:val="nil"/>
        </w:pBdr>
        <w:spacing w:after="120"/>
        <w:jc w:val="both"/>
        <w:rPr>
          <w:rFonts w:ascii="Calibri" w:hAnsi="Calibri"/>
        </w:rPr>
      </w:pPr>
      <w:bookmarkStart w:id="13" w:name="_heading=h.lnxbz9" w:colFirst="0" w:colLast="0"/>
      <w:bookmarkEnd w:id="13"/>
      <w:r w:rsidRPr="005D7EB3">
        <w:rPr>
          <w:rFonts w:ascii="Calibri" w:hAnsi="Calibri"/>
          <w:color w:val="000000"/>
        </w:rPr>
        <w:t>“</w:t>
      </w:r>
      <w:proofErr w:type="spellStart"/>
      <w:r w:rsidR="006B3D1C" w:rsidRPr="005D7EB3">
        <w:rPr>
          <w:rFonts w:ascii="Calibri" w:hAnsi="Calibri"/>
          <w:b/>
          <w:color w:val="000000"/>
        </w:rPr>
        <w:t>Subprocessors</w:t>
      </w:r>
      <w:proofErr w:type="spellEnd"/>
      <w:r w:rsidRPr="005D7EB3">
        <w:rPr>
          <w:rFonts w:ascii="Calibri" w:hAnsi="Calibri"/>
          <w:color w:val="000000"/>
        </w:rPr>
        <w:t xml:space="preserve">” </w:t>
      </w:r>
      <w:r w:rsidR="00E83B3E" w:rsidRPr="005D7EB3">
        <w:rPr>
          <w:rFonts w:ascii="Calibri" w:hAnsi="Calibri"/>
          <w:color w:val="000000"/>
        </w:rPr>
        <w:t>or “</w:t>
      </w:r>
      <w:r w:rsidR="00E83B3E" w:rsidRPr="005D7EB3">
        <w:rPr>
          <w:rFonts w:ascii="Calibri" w:hAnsi="Calibri"/>
          <w:b/>
          <w:color w:val="000000"/>
        </w:rPr>
        <w:t>Sub-processor</w:t>
      </w:r>
      <w:r w:rsidR="00E83B3E" w:rsidRPr="005D7EB3">
        <w:rPr>
          <w:rFonts w:ascii="Calibri" w:hAnsi="Calibri"/>
          <w:color w:val="000000"/>
        </w:rPr>
        <w:t xml:space="preserve">” </w:t>
      </w:r>
      <w:r w:rsidR="006B3D1C" w:rsidRPr="005D7EB3">
        <w:rPr>
          <w:rFonts w:ascii="Calibri" w:hAnsi="Calibri"/>
          <w:color w:val="000000"/>
        </w:rPr>
        <w:t xml:space="preserve">means </w:t>
      </w:r>
      <w:r w:rsidR="00E83B3E" w:rsidRPr="005D7EB3">
        <w:rPr>
          <w:rFonts w:ascii="Calibri" w:hAnsi="Calibri"/>
          <w:color w:val="000000"/>
        </w:rPr>
        <w:t xml:space="preserve">any </w:t>
      </w:r>
      <w:r w:rsidR="006B3D1C" w:rsidRPr="005D7EB3">
        <w:rPr>
          <w:rFonts w:ascii="Calibri" w:hAnsi="Calibri"/>
          <w:color w:val="000000"/>
        </w:rPr>
        <w:t>third part</w:t>
      </w:r>
      <w:r w:rsidR="00E83B3E" w:rsidRPr="005D7EB3">
        <w:rPr>
          <w:rFonts w:ascii="Calibri" w:hAnsi="Calibri"/>
          <w:color w:val="000000"/>
        </w:rPr>
        <w:t>y</w:t>
      </w:r>
      <w:r w:rsidR="006B3D1C" w:rsidRPr="005D7EB3">
        <w:rPr>
          <w:rFonts w:ascii="Calibri" w:hAnsi="Calibri"/>
          <w:color w:val="000000"/>
        </w:rPr>
        <w:t xml:space="preserve"> </w:t>
      </w:r>
      <w:r w:rsidR="00E83B3E" w:rsidRPr="005D7EB3">
        <w:rPr>
          <w:rFonts w:ascii="Calibri" w:hAnsi="Calibri"/>
          <w:color w:val="000000"/>
        </w:rPr>
        <w:t xml:space="preserve">processor </w:t>
      </w:r>
      <w:r w:rsidR="006B3D1C" w:rsidRPr="005D7EB3">
        <w:rPr>
          <w:rFonts w:ascii="Calibri" w:hAnsi="Calibri"/>
          <w:color w:val="000000"/>
        </w:rPr>
        <w:t xml:space="preserve">that </w:t>
      </w:r>
      <w:r w:rsidR="00D27021" w:rsidRPr="005D7EB3">
        <w:rPr>
          <w:rFonts w:ascii="Calibri" w:hAnsi="Calibri"/>
          <w:color w:val="000000"/>
        </w:rPr>
        <w:t>Company</w:t>
      </w:r>
      <w:r w:rsidR="006B3D1C" w:rsidRPr="005D7EB3">
        <w:rPr>
          <w:rFonts w:ascii="Calibri" w:hAnsi="Calibri"/>
          <w:color w:val="000000"/>
        </w:rPr>
        <w:t xml:space="preserve"> engages to Process Personal Data in relation to the Services. </w:t>
      </w:r>
    </w:p>
    <w:p w14:paraId="4DBC685A" w14:textId="77777777" w:rsidR="001E2A9B" w:rsidRPr="005D7EB3" w:rsidRDefault="001E2A9B" w:rsidP="00294CFC">
      <w:pPr>
        <w:numPr>
          <w:ilvl w:val="1"/>
          <w:numId w:val="8"/>
        </w:numPr>
        <w:pBdr>
          <w:top w:val="nil"/>
          <w:left w:val="nil"/>
          <w:bottom w:val="nil"/>
          <w:right w:val="nil"/>
          <w:between w:val="nil"/>
        </w:pBdr>
        <w:spacing w:after="120"/>
        <w:jc w:val="both"/>
        <w:rPr>
          <w:rFonts w:ascii="Calibri" w:hAnsi="Calibri"/>
        </w:rPr>
      </w:pPr>
      <w:bookmarkStart w:id="14" w:name="_heading=h.35nkun2" w:colFirst="0" w:colLast="0"/>
      <w:bookmarkStart w:id="15" w:name="_heading=h.44sinio" w:colFirst="0" w:colLast="0"/>
      <w:bookmarkEnd w:id="14"/>
      <w:bookmarkEnd w:id="15"/>
      <w:r w:rsidRPr="005D7EB3">
        <w:rPr>
          <w:rFonts w:ascii="Calibri" w:hAnsi="Calibri"/>
        </w:rPr>
        <w:t>“</w:t>
      </w:r>
      <w:r w:rsidRPr="005D7EB3">
        <w:rPr>
          <w:rFonts w:ascii="Calibri" w:hAnsi="Calibri"/>
          <w:b/>
        </w:rPr>
        <w:t>UK GDPR</w:t>
      </w:r>
      <w:r w:rsidRPr="005D7EB3">
        <w:rPr>
          <w:rFonts w:ascii="Calibri" w:hAnsi="Calibri"/>
        </w:rPr>
        <w:t xml:space="preserve">” means </w:t>
      </w:r>
      <w:r w:rsidR="00E350C1" w:rsidRPr="005D7EB3">
        <w:rPr>
          <w:rFonts w:ascii="Calibri" w:hAnsi="Calibri"/>
        </w:rPr>
        <w:t xml:space="preserve">the </w:t>
      </w:r>
      <w:r w:rsidR="00161E5B" w:rsidRPr="00560985">
        <w:rPr>
          <w:rFonts w:ascii="Calibri" w:hAnsi="Calibri"/>
          <w:szCs w:val="22"/>
        </w:rPr>
        <w:t>GDPR as saved into United Kingdom law by virtue of section 3 of the United Kingdom's European Union (Withdrawal) Act 2018 ("</w:t>
      </w:r>
      <w:r w:rsidR="00161E5B" w:rsidRPr="00560985">
        <w:rPr>
          <w:rFonts w:ascii="Calibri" w:hAnsi="Calibri"/>
          <w:b/>
          <w:szCs w:val="22"/>
        </w:rPr>
        <w:t>UK GDPR</w:t>
      </w:r>
      <w:r w:rsidR="00161E5B" w:rsidRPr="00560985">
        <w:rPr>
          <w:rFonts w:ascii="Calibri" w:hAnsi="Calibri"/>
          <w:szCs w:val="22"/>
        </w:rPr>
        <w:t>") and the Data Protection Act 2019</w:t>
      </w:r>
      <w:r w:rsidRPr="005D7EB3">
        <w:rPr>
          <w:rFonts w:ascii="Calibri" w:hAnsi="Calibri"/>
        </w:rPr>
        <w:t xml:space="preserve">. </w:t>
      </w:r>
    </w:p>
    <w:p w14:paraId="17517241" w14:textId="07521D3B" w:rsidR="00CB1AFE" w:rsidRPr="005D7EB3" w:rsidRDefault="006B3D1C" w:rsidP="003439D8">
      <w:pPr>
        <w:numPr>
          <w:ilvl w:val="0"/>
          <w:numId w:val="3"/>
        </w:numPr>
        <w:pBdr>
          <w:top w:val="nil"/>
          <w:left w:val="nil"/>
          <w:bottom w:val="nil"/>
          <w:right w:val="nil"/>
          <w:between w:val="nil"/>
        </w:pBdr>
        <w:spacing w:after="120"/>
        <w:jc w:val="both"/>
        <w:rPr>
          <w:rFonts w:ascii="Calibri" w:hAnsi="Calibri"/>
        </w:rPr>
      </w:pPr>
      <w:bookmarkStart w:id="16" w:name="_heading=h.2jxsxqh" w:colFirst="0" w:colLast="0"/>
      <w:bookmarkEnd w:id="16"/>
      <w:r w:rsidRPr="005D7EB3">
        <w:rPr>
          <w:rFonts w:ascii="Calibri" w:hAnsi="Calibri"/>
          <w:b/>
          <w:color w:val="000000"/>
          <w:u w:val="single"/>
        </w:rPr>
        <w:t>Duration and Scope of DPA</w:t>
      </w:r>
      <w:r w:rsidR="003E47DD" w:rsidRPr="005D7EB3">
        <w:rPr>
          <w:rFonts w:ascii="Calibri" w:hAnsi="Calibri"/>
          <w:color w:val="000000"/>
        </w:rPr>
        <w:t>.</w:t>
      </w:r>
      <w:bookmarkStart w:id="17" w:name="_heading=h.z337ya" w:colFirst="0" w:colLast="0"/>
      <w:bookmarkEnd w:id="17"/>
      <w:r w:rsidR="003439D8" w:rsidRPr="005D7EB3">
        <w:rPr>
          <w:rFonts w:ascii="Calibri" w:hAnsi="Calibri"/>
        </w:rPr>
        <w:t xml:space="preserve"> </w:t>
      </w:r>
      <w:r w:rsidRPr="005D7EB3">
        <w:rPr>
          <w:rFonts w:ascii="Calibri" w:hAnsi="Calibri"/>
          <w:color w:val="000000"/>
        </w:rPr>
        <w:t xml:space="preserve">This DPA will remain in effect so long as </w:t>
      </w:r>
      <w:r w:rsidR="00D27021" w:rsidRPr="005D7EB3">
        <w:rPr>
          <w:rFonts w:ascii="Calibri" w:hAnsi="Calibri"/>
          <w:color w:val="000000"/>
        </w:rPr>
        <w:t>Company</w:t>
      </w:r>
      <w:r w:rsidRPr="005D7EB3">
        <w:rPr>
          <w:rFonts w:ascii="Calibri" w:hAnsi="Calibri"/>
          <w:color w:val="000000"/>
        </w:rPr>
        <w:t xml:space="preserve"> Processes Personal Data, notwithstanding the expiration or termination of the Agreement.</w:t>
      </w:r>
      <w:bookmarkStart w:id="18" w:name="_heading=h.3j2qqm3" w:colFirst="0" w:colLast="0"/>
      <w:bookmarkEnd w:id="18"/>
      <w:r w:rsidR="003439D8" w:rsidRPr="005D7EB3">
        <w:rPr>
          <w:rFonts w:ascii="Calibri" w:hAnsi="Calibri"/>
        </w:rPr>
        <w:t xml:space="preserve"> </w:t>
      </w:r>
      <w:r w:rsidR="002B3BEF" w:rsidRPr="006C25F1">
        <w:rPr>
          <w:rFonts w:ascii="Calibri" w:hAnsi="Calibri"/>
          <w:color w:val="000000"/>
        </w:rPr>
        <w:t>Schedules</w:t>
      </w:r>
      <w:r w:rsidRPr="006C25F1">
        <w:rPr>
          <w:rFonts w:ascii="Calibri" w:hAnsi="Calibri"/>
          <w:color w:val="000000"/>
        </w:rPr>
        <w:t xml:space="preserve"> 1</w:t>
      </w:r>
      <w:r w:rsidR="00C61765" w:rsidRPr="006C25F1">
        <w:rPr>
          <w:rFonts w:ascii="Calibri" w:hAnsi="Calibri"/>
          <w:color w:val="000000"/>
        </w:rPr>
        <w:t xml:space="preserve"> and 2</w:t>
      </w:r>
      <w:r w:rsidRPr="006C25F1">
        <w:rPr>
          <w:rFonts w:ascii="Calibri" w:hAnsi="Calibri"/>
          <w:color w:val="000000"/>
        </w:rPr>
        <w:t xml:space="preserve"> to this DPA </w:t>
      </w:r>
      <w:r w:rsidR="002B3BEF" w:rsidRPr="006C25F1">
        <w:rPr>
          <w:rFonts w:ascii="Calibri" w:hAnsi="Calibri"/>
          <w:color w:val="000000"/>
        </w:rPr>
        <w:t>apply</w:t>
      </w:r>
      <w:r w:rsidRPr="006C25F1">
        <w:rPr>
          <w:rFonts w:ascii="Calibri" w:hAnsi="Calibri"/>
          <w:color w:val="000000"/>
        </w:rPr>
        <w:t xml:space="preserve"> solely to Processing subject to European Data Protection Laws. </w:t>
      </w:r>
      <w:r w:rsidR="00BE08FB" w:rsidRPr="006C25F1">
        <w:rPr>
          <w:rFonts w:ascii="Calibri" w:hAnsi="Calibri"/>
          <w:color w:val="000000"/>
        </w:rPr>
        <w:t xml:space="preserve">Schedule 3 to this DPA applies solely to Processing subject to the UK GDPR. </w:t>
      </w:r>
      <w:r w:rsidR="002B3BEF" w:rsidRPr="006C25F1">
        <w:rPr>
          <w:rFonts w:ascii="Calibri" w:hAnsi="Calibri"/>
          <w:color w:val="000000"/>
        </w:rPr>
        <w:t>Schedule</w:t>
      </w:r>
      <w:r w:rsidRPr="006C25F1">
        <w:rPr>
          <w:rFonts w:ascii="Calibri" w:hAnsi="Calibri"/>
          <w:color w:val="000000"/>
        </w:rPr>
        <w:t xml:space="preserve"> </w:t>
      </w:r>
      <w:r w:rsidR="00BE08FB" w:rsidRPr="006C25F1">
        <w:rPr>
          <w:rFonts w:ascii="Calibri" w:hAnsi="Calibri"/>
          <w:color w:val="000000"/>
        </w:rPr>
        <w:t>4</w:t>
      </w:r>
      <w:r w:rsidRPr="006C25F1">
        <w:rPr>
          <w:rFonts w:ascii="Calibri" w:hAnsi="Calibri"/>
          <w:color w:val="000000"/>
        </w:rPr>
        <w:t xml:space="preserve"> to this DPA applies solely to Processing subject to the CCPA to the extent Customer is a “business” (as defined in CCPA) with respect to such Processing</w:t>
      </w:r>
      <w:r w:rsidR="003E47DD" w:rsidRPr="006C25F1">
        <w:rPr>
          <w:rFonts w:ascii="Calibri" w:eastAsia="Arial Narrow" w:hAnsi="Calibri" w:cs="Calibri"/>
          <w:color w:val="000000"/>
          <w:szCs w:val="22"/>
        </w:rPr>
        <w:t>.</w:t>
      </w:r>
    </w:p>
    <w:p w14:paraId="2A98DC4A" w14:textId="77777777" w:rsidR="00CB1AFE" w:rsidRPr="005D7EB3" w:rsidRDefault="006B3D1C" w:rsidP="003E47DD">
      <w:pPr>
        <w:numPr>
          <w:ilvl w:val="0"/>
          <w:numId w:val="3"/>
        </w:numPr>
        <w:pBdr>
          <w:top w:val="nil"/>
          <w:left w:val="nil"/>
          <w:bottom w:val="nil"/>
          <w:right w:val="nil"/>
          <w:between w:val="nil"/>
        </w:pBdr>
        <w:spacing w:after="120"/>
        <w:jc w:val="both"/>
        <w:rPr>
          <w:rFonts w:ascii="Calibri" w:hAnsi="Calibri"/>
        </w:rPr>
      </w:pPr>
      <w:r w:rsidRPr="005D7EB3">
        <w:rPr>
          <w:rFonts w:ascii="Calibri" w:hAnsi="Calibri"/>
          <w:b/>
          <w:color w:val="000000"/>
          <w:u w:val="single"/>
        </w:rPr>
        <w:t>Customer Instructions</w:t>
      </w:r>
      <w:r w:rsidR="003E47DD" w:rsidRPr="005D7EB3">
        <w:rPr>
          <w:rFonts w:ascii="Calibri" w:hAnsi="Calibri"/>
          <w:color w:val="000000"/>
        </w:rPr>
        <w:t>.</w:t>
      </w:r>
      <w:bookmarkStart w:id="19" w:name="_heading=h.1ci93xb" w:colFirst="0" w:colLast="0"/>
      <w:bookmarkEnd w:id="19"/>
      <w:r w:rsidR="003E47DD" w:rsidRPr="005D7EB3">
        <w:rPr>
          <w:rFonts w:ascii="Calibri" w:hAnsi="Calibri"/>
        </w:rPr>
        <w:t xml:space="preserve"> </w:t>
      </w:r>
      <w:r w:rsidR="00D27021" w:rsidRPr="005D7EB3">
        <w:rPr>
          <w:rFonts w:ascii="Calibri" w:hAnsi="Calibri"/>
          <w:color w:val="000000"/>
        </w:rPr>
        <w:t>Company</w:t>
      </w:r>
      <w:r w:rsidRPr="005D7EB3">
        <w:rPr>
          <w:rFonts w:ascii="Calibri" w:hAnsi="Calibri"/>
          <w:color w:val="000000"/>
        </w:rPr>
        <w:t xml:space="preserve"> will Process Personal Data only in accordance with Customer’s instructions to </w:t>
      </w:r>
      <w:r w:rsidR="00D27021" w:rsidRPr="005D7EB3">
        <w:rPr>
          <w:rFonts w:ascii="Calibri" w:hAnsi="Calibri"/>
          <w:color w:val="000000"/>
        </w:rPr>
        <w:t>Company</w:t>
      </w:r>
      <w:r w:rsidRPr="005D7EB3">
        <w:rPr>
          <w:rFonts w:ascii="Calibri" w:hAnsi="Calibri"/>
          <w:color w:val="000000"/>
        </w:rPr>
        <w:t xml:space="preserve">. This DPA is a complete expression of such instructions, and Customer’s additional instructions will be binding on </w:t>
      </w:r>
      <w:r w:rsidR="00D27021" w:rsidRPr="005D7EB3">
        <w:rPr>
          <w:rFonts w:ascii="Calibri" w:hAnsi="Calibri"/>
          <w:color w:val="000000"/>
        </w:rPr>
        <w:t>Company</w:t>
      </w:r>
      <w:r w:rsidRPr="005D7EB3">
        <w:rPr>
          <w:rFonts w:ascii="Calibri" w:hAnsi="Calibri"/>
          <w:color w:val="000000"/>
        </w:rPr>
        <w:t xml:space="preserve"> only pursuant to an amendment to this DPA signed by both parties. Customer instructs </w:t>
      </w:r>
      <w:r w:rsidR="00D27021" w:rsidRPr="005D7EB3">
        <w:rPr>
          <w:rFonts w:ascii="Calibri" w:hAnsi="Calibri"/>
          <w:color w:val="000000"/>
        </w:rPr>
        <w:t>Company</w:t>
      </w:r>
      <w:r w:rsidRPr="005D7EB3">
        <w:rPr>
          <w:rFonts w:ascii="Calibri" w:hAnsi="Calibri"/>
          <w:color w:val="000000"/>
        </w:rPr>
        <w:t xml:space="preserve"> to Process Personal Data </w:t>
      </w:r>
      <w:r w:rsidR="00EE4EC7" w:rsidRPr="005D7EB3">
        <w:rPr>
          <w:rFonts w:ascii="Calibri" w:hAnsi="Calibri"/>
          <w:color w:val="000000"/>
        </w:rPr>
        <w:t xml:space="preserve">via </w:t>
      </w:r>
      <w:r w:rsidRPr="005D7EB3">
        <w:rPr>
          <w:rFonts w:ascii="Calibri" w:hAnsi="Calibri"/>
          <w:color w:val="000000"/>
        </w:rPr>
        <w:t>the Services and as authorized by the Agreement.</w:t>
      </w:r>
      <w:r w:rsidR="00CE2CCE" w:rsidRPr="005D7EB3">
        <w:rPr>
          <w:rFonts w:ascii="Calibri" w:hAnsi="Calibri"/>
          <w:color w:val="000000"/>
        </w:rPr>
        <w:t xml:space="preserve"> Company shall inform Customer immediately: (</w:t>
      </w:r>
      <w:r w:rsidR="001829EE" w:rsidRPr="005D7EB3">
        <w:rPr>
          <w:rFonts w:ascii="Calibri" w:hAnsi="Calibri"/>
          <w:color w:val="000000"/>
        </w:rPr>
        <w:t>a</w:t>
      </w:r>
      <w:r w:rsidR="00CE2CCE" w:rsidRPr="005D7EB3">
        <w:rPr>
          <w:rFonts w:ascii="Calibri" w:hAnsi="Calibri"/>
          <w:color w:val="000000"/>
        </w:rPr>
        <w:t>) if, in its opinion, an instruction from Customer constitutes a breach of any Applicable Data Protection Laws; (</w:t>
      </w:r>
      <w:r w:rsidR="001829EE" w:rsidRPr="005D7EB3">
        <w:rPr>
          <w:rFonts w:ascii="Calibri" w:hAnsi="Calibri"/>
          <w:color w:val="000000"/>
        </w:rPr>
        <w:t>b</w:t>
      </w:r>
      <w:r w:rsidR="00CE2CCE" w:rsidRPr="005D7EB3">
        <w:rPr>
          <w:rFonts w:ascii="Calibri" w:hAnsi="Calibri"/>
          <w:color w:val="000000"/>
        </w:rPr>
        <w:t>) if Company is unable to follow Customer’s instructions for the Processing of Personal Data</w:t>
      </w:r>
      <w:r w:rsidR="001447A7" w:rsidRPr="005D7EB3">
        <w:rPr>
          <w:rFonts w:ascii="Calibri" w:hAnsi="Calibri"/>
          <w:color w:val="000000"/>
        </w:rPr>
        <w:t>; or (c) if Company has reason to believe that Company is subject to changes in Applicable Data Protection Laws contrary to any Customer instructions or terms or requirements of this DPA</w:t>
      </w:r>
      <w:r w:rsidR="00CE2CCE" w:rsidRPr="005D7EB3">
        <w:rPr>
          <w:rFonts w:ascii="Calibri" w:hAnsi="Calibri"/>
          <w:color w:val="000000"/>
        </w:rPr>
        <w:t>.</w:t>
      </w:r>
    </w:p>
    <w:p w14:paraId="4547D0F5" w14:textId="77777777" w:rsidR="00CB1AFE" w:rsidRPr="005D7EB3" w:rsidRDefault="006B3D1C" w:rsidP="00FB070A">
      <w:pPr>
        <w:numPr>
          <w:ilvl w:val="0"/>
          <w:numId w:val="3"/>
        </w:numPr>
        <w:pBdr>
          <w:top w:val="nil"/>
          <w:left w:val="nil"/>
          <w:bottom w:val="nil"/>
          <w:right w:val="nil"/>
          <w:between w:val="nil"/>
        </w:pBdr>
        <w:spacing w:after="120"/>
        <w:jc w:val="both"/>
        <w:rPr>
          <w:rFonts w:ascii="Calibri" w:hAnsi="Calibri"/>
        </w:rPr>
      </w:pPr>
      <w:bookmarkStart w:id="20" w:name="_heading=h.3whwml4" w:colFirst="0" w:colLast="0"/>
      <w:bookmarkEnd w:id="20"/>
      <w:r w:rsidRPr="005D7EB3">
        <w:rPr>
          <w:rFonts w:ascii="Calibri" w:hAnsi="Calibri"/>
          <w:b/>
          <w:color w:val="000000"/>
          <w:u w:val="single"/>
        </w:rPr>
        <w:t>Security</w:t>
      </w:r>
      <w:r w:rsidR="00E83B3E" w:rsidRPr="005D7EB3">
        <w:rPr>
          <w:rFonts w:ascii="Calibri" w:hAnsi="Calibri"/>
          <w:b/>
          <w:color w:val="000000"/>
          <w:u w:val="single"/>
        </w:rPr>
        <w:t xml:space="preserve"> of Personal Data</w:t>
      </w:r>
      <w:r w:rsidR="003E47DD" w:rsidRPr="005D7EB3">
        <w:rPr>
          <w:rFonts w:ascii="Calibri" w:hAnsi="Calibri"/>
          <w:color w:val="000000"/>
        </w:rPr>
        <w:t>.</w:t>
      </w:r>
    </w:p>
    <w:p w14:paraId="35938479" w14:textId="10A81F5A" w:rsidR="00267943" w:rsidRPr="005D7EB3" w:rsidRDefault="00267943" w:rsidP="005D7EB3">
      <w:pPr>
        <w:numPr>
          <w:ilvl w:val="1"/>
          <w:numId w:val="3"/>
        </w:numPr>
        <w:pBdr>
          <w:top w:val="nil"/>
          <w:left w:val="nil"/>
          <w:bottom w:val="nil"/>
          <w:right w:val="nil"/>
          <w:between w:val="nil"/>
        </w:pBdr>
        <w:spacing w:after="120"/>
        <w:jc w:val="both"/>
        <w:rPr>
          <w:rFonts w:ascii="Calibri" w:hAnsi="Calibri"/>
        </w:rPr>
      </w:pPr>
      <w:r w:rsidRPr="005D7EB3">
        <w:rPr>
          <w:rFonts w:ascii="Calibri" w:hAnsi="Calibri"/>
          <w:color w:val="000000"/>
          <w:u w:val="single"/>
        </w:rPr>
        <w:t>Company Security Measures</w:t>
      </w:r>
      <w:r w:rsidRPr="005D7EB3">
        <w:rPr>
          <w:rFonts w:ascii="Calibri" w:hAnsi="Calibri"/>
          <w:color w:val="000000"/>
        </w:rPr>
        <w:t>. Company may update the Security Measures from time to time, so long as the updated measures do not materially decrease the overall protection of Personal Data</w:t>
      </w:r>
      <w:r w:rsidR="006B3D1C" w:rsidRPr="00DF1676">
        <w:rPr>
          <w:rFonts w:asciiTheme="minorHAnsi" w:eastAsia="Arial Narrow" w:hAnsiTheme="minorHAnsi" w:cstheme="minorHAnsi"/>
          <w:color w:val="000000"/>
          <w:szCs w:val="22"/>
        </w:rPr>
        <w:t>.</w:t>
      </w:r>
      <w:bookmarkStart w:id="21" w:name="_heading=h.qsh70q" w:colFirst="0" w:colLast="0"/>
      <w:bookmarkEnd w:id="21"/>
    </w:p>
    <w:p w14:paraId="0F856BB1" w14:textId="330DA2F3" w:rsidR="00EB56D5" w:rsidRPr="005D7EB3" w:rsidRDefault="00267943" w:rsidP="005D7EB3">
      <w:pPr>
        <w:numPr>
          <w:ilvl w:val="1"/>
          <w:numId w:val="3"/>
        </w:numPr>
        <w:pBdr>
          <w:top w:val="nil"/>
          <w:left w:val="nil"/>
          <w:bottom w:val="nil"/>
          <w:right w:val="nil"/>
          <w:between w:val="nil"/>
        </w:pBdr>
        <w:spacing w:after="120"/>
        <w:jc w:val="both"/>
        <w:rPr>
          <w:rFonts w:ascii="Calibri" w:hAnsi="Calibri"/>
        </w:rPr>
      </w:pPr>
      <w:r w:rsidRPr="005D7EB3">
        <w:rPr>
          <w:rFonts w:ascii="Calibri" w:hAnsi="Calibri"/>
          <w:color w:val="000000"/>
          <w:u w:val="single"/>
        </w:rPr>
        <w:t>Information Security Incidents</w:t>
      </w:r>
      <w:r w:rsidRPr="005D7EB3">
        <w:rPr>
          <w:rFonts w:ascii="Calibri" w:hAnsi="Calibri"/>
          <w:color w:val="000000"/>
        </w:rPr>
        <w:t xml:space="preserve">. </w:t>
      </w:r>
      <w:bookmarkStart w:id="22" w:name="_Hlk223946615"/>
      <w:r w:rsidRPr="005D7EB3">
        <w:rPr>
          <w:rFonts w:ascii="Calibri" w:hAnsi="Calibri"/>
          <w:color w:val="000000"/>
        </w:rPr>
        <w:t xml:space="preserve">Company </w:t>
      </w:r>
      <w:bookmarkEnd w:id="22"/>
      <w:r w:rsidRPr="005D7EB3">
        <w:rPr>
          <w:rFonts w:ascii="Calibri" w:hAnsi="Calibri"/>
          <w:color w:val="000000"/>
        </w:rPr>
        <w:t xml:space="preserve">will notify Customer without undue delay of any Information Security Incident of which </w:t>
      </w:r>
      <w:r w:rsidRPr="005D7EB3">
        <w:rPr>
          <w:rFonts w:ascii="Calibri" w:hAnsi="Calibri"/>
        </w:rPr>
        <w:t>Company</w:t>
      </w:r>
      <w:r w:rsidRPr="005D7EB3">
        <w:rPr>
          <w:rFonts w:ascii="Calibri" w:hAnsi="Calibri"/>
          <w:color w:val="000000"/>
        </w:rPr>
        <w:t xml:space="preserve"> becomes aware. Such notifications will describe available details of the Information Security Incident, including steps taken to mitigate the potential risks and steps Company </w:t>
      </w:r>
      <w:r w:rsidRPr="005D7EB3">
        <w:rPr>
          <w:rFonts w:ascii="Calibri" w:hAnsi="Calibri"/>
        </w:rPr>
        <w:t>recommends the Customer</w:t>
      </w:r>
      <w:r w:rsidRPr="005D7EB3">
        <w:rPr>
          <w:rFonts w:ascii="Calibri" w:hAnsi="Calibri"/>
          <w:color w:val="000000"/>
        </w:rPr>
        <w:t xml:space="preserve"> take to address the Information Security Incident. Company’s notification of or response to an Information Security Incident will not be construed as Company’s acknowledgement of any fault or liability with respect to the Information Security Incident</w:t>
      </w:r>
      <w:bookmarkStart w:id="23" w:name="_Hlk223946177"/>
    </w:p>
    <w:p w14:paraId="5089FD12" w14:textId="7A8948A4" w:rsidR="00267943" w:rsidRPr="005D7EB3" w:rsidRDefault="005D7EB3" w:rsidP="005D7EB3">
      <w:pPr>
        <w:numPr>
          <w:ilvl w:val="0"/>
          <w:numId w:val="3"/>
        </w:numPr>
        <w:pBdr>
          <w:top w:val="nil"/>
          <w:left w:val="nil"/>
          <w:bottom w:val="nil"/>
          <w:right w:val="nil"/>
          <w:between w:val="nil"/>
        </w:pBdr>
        <w:spacing w:after="120"/>
        <w:jc w:val="both"/>
        <w:rPr>
          <w:rFonts w:ascii="Calibri" w:hAnsi="Calibri"/>
          <w:color w:val="000000"/>
        </w:rPr>
      </w:pPr>
      <w:r w:rsidRPr="005D7EB3">
        <w:rPr>
          <w:rFonts w:ascii="Calibri" w:hAnsi="Calibri"/>
          <w:b/>
          <w:color w:val="000000"/>
          <w:u w:val="single"/>
        </w:rPr>
        <w:t>Audits of Compliance &amp; DPIAs</w:t>
      </w:r>
      <w:r w:rsidRPr="005D7EB3">
        <w:rPr>
          <w:rFonts w:ascii="Calibri" w:hAnsi="Calibri"/>
          <w:bCs/>
          <w:color w:val="000000"/>
        </w:rPr>
        <w:t xml:space="preserve">. </w:t>
      </w:r>
      <w:bookmarkStart w:id="24" w:name="_Ref18502620"/>
      <w:r w:rsidR="004724E1" w:rsidRPr="005D7EB3">
        <w:rPr>
          <w:rFonts w:ascii="Calibri" w:hAnsi="Calibri"/>
          <w:color w:val="000000"/>
        </w:rPr>
        <w:t>Company</w:t>
      </w:r>
      <w:r w:rsidR="00267943" w:rsidRPr="005D7EB3">
        <w:rPr>
          <w:rFonts w:ascii="Calibri" w:hAnsi="Calibri"/>
          <w:color w:val="000000"/>
        </w:rPr>
        <w:t xml:space="preserve"> shall maintain an audit program to help ensure compliance with the obligations set out in this DPA and shall make available to Client information to demonstrate compliance with the obligations set out in this DPA, including those obligations required by applicable Data Protection Laws, as set forth in this section </w:t>
      </w:r>
      <w:r w:rsidR="00E81F6F" w:rsidRPr="005D7EB3">
        <w:rPr>
          <w:rFonts w:ascii="Calibri" w:hAnsi="Calibri"/>
          <w:color w:val="000000"/>
        </w:rPr>
        <w:t>5</w:t>
      </w:r>
      <w:r w:rsidR="00267943" w:rsidRPr="005D7EB3">
        <w:rPr>
          <w:rFonts w:ascii="Calibri" w:hAnsi="Calibri"/>
          <w:color w:val="000000"/>
        </w:rPr>
        <w:t>.</w:t>
      </w:r>
    </w:p>
    <w:p w14:paraId="00DCF4C8" w14:textId="549E28F8" w:rsidR="00267943" w:rsidRDefault="00267943" w:rsidP="00267943">
      <w:pPr>
        <w:numPr>
          <w:ilvl w:val="1"/>
          <w:numId w:val="3"/>
        </w:numPr>
        <w:pBdr>
          <w:top w:val="nil"/>
          <w:left w:val="nil"/>
          <w:bottom w:val="nil"/>
          <w:right w:val="nil"/>
          <w:between w:val="nil"/>
        </w:pBdr>
        <w:spacing w:after="120"/>
        <w:jc w:val="both"/>
        <w:rPr>
          <w:rFonts w:ascii="Calibri" w:hAnsi="Calibri" w:cs="Calibri"/>
          <w:szCs w:val="22"/>
        </w:rPr>
      </w:pPr>
      <w:r w:rsidRPr="0049246F">
        <w:rPr>
          <w:rFonts w:ascii="Calibri" w:eastAsia="Arial Narrow" w:hAnsi="Calibri" w:cs="Calibri"/>
          <w:b/>
          <w:bCs/>
          <w:color w:val="000000"/>
          <w:szCs w:val="22"/>
        </w:rPr>
        <w:t>Third-Party Certifications and Audits</w:t>
      </w:r>
      <w:r w:rsidRPr="0049246F">
        <w:rPr>
          <w:rFonts w:ascii="Calibri" w:eastAsia="Arial Narrow" w:hAnsi="Calibri" w:cs="Calibri"/>
          <w:color w:val="000000"/>
          <w:szCs w:val="22"/>
        </w:rPr>
        <w:t xml:space="preserve">.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agrees to maintain an information security program for the Services that complies with the standards defined within each of o</w:t>
      </w:r>
      <w:r w:rsidR="00C97208">
        <w:rPr>
          <w:rFonts w:ascii="Calibri" w:eastAsia="Arial Narrow" w:hAnsi="Calibri" w:cs="Calibri"/>
          <w:color w:val="000000"/>
          <w:szCs w:val="22"/>
        </w:rPr>
        <w:t>ur</w:t>
      </w:r>
      <w:r w:rsidRPr="0049246F">
        <w:rPr>
          <w:rFonts w:ascii="Calibri" w:eastAsia="Arial Narrow" w:hAnsi="Calibri" w:cs="Calibri"/>
          <w:color w:val="000000"/>
          <w:szCs w:val="22"/>
        </w:rPr>
        <w:t xml:space="preserve"> certifications.</w:t>
      </w:r>
      <w:bookmarkEnd w:id="24"/>
      <w:r w:rsidRPr="0049246F">
        <w:rPr>
          <w:rFonts w:ascii="Calibri" w:eastAsia="Arial Narrow" w:hAnsi="Calibri" w:cs="Calibri"/>
          <w:bCs/>
          <w:color w:val="000000"/>
          <w:szCs w:val="22"/>
        </w:rPr>
        <w:t xml:space="preserve"> </w:t>
      </w:r>
      <w:r w:rsidRPr="0049246F">
        <w:rPr>
          <w:rFonts w:ascii="Calibri" w:eastAsia="Arial Narrow" w:hAnsi="Calibri" w:cs="Calibri"/>
          <w:color w:val="000000"/>
          <w:szCs w:val="22"/>
        </w:rPr>
        <w:t xml:space="preserve">Upon Client’s written request at reasonable intervals, and subject to the confidentiality obligations set forth in the Agreement,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shall make available to Client that is not a competitor of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(or Client’s independent, third-party auditor that is not a competitor of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a copy of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’s then most recent third-party audits or certifications, as applicable. Such third-party audits or certifications may also be shared with Client’s competent supervisory authority on its request. Upon request,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shall also provide a requesting Client with a report and/or </w:t>
      </w:r>
      <w:r w:rsidRPr="0049246F">
        <w:rPr>
          <w:rFonts w:ascii="Calibri" w:eastAsia="Arial Narrow" w:hAnsi="Calibri" w:cs="Calibri"/>
          <w:color w:val="000000"/>
          <w:szCs w:val="22"/>
        </w:rPr>
        <w:lastRenderedPageBreak/>
        <w:t xml:space="preserve">confirmation of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’s audits of third-party Sub-processors’ compliance with the data protection controls set forth in this DPA and/or a report of third-party auditors’ audits of third party Sub-processors that have been provided by those third-party Sub-processors to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to the extent such reports or evidence may be shared with Client (“Third-party Sub-processor Audit Reports”). Client acknowledges that (</w:t>
      </w:r>
      <w:proofErr w:type="spellStart"/>
      <w:r w:rsidRPr="0049246F">
        <w:rPr>
          <w:rFonts w:ascii="Calibri" w:eastAsia="Arial Narrow" w:hAnsi="Calibri" w:cs="Calibri"/>
          <w:color w:val="000000"/>
          <w:szCs w:val="22"/>
        </w:rPr>
        <w:t>i</w:t>
      </w:r>
      <w:proofErr w:type="spellEnd"/>
      <w:r w:rsidRPr="0049246F">
        <w:rPr>
          <w:rFonts w:ascii="Calibri" w:eastAsia="Arial Narrow" w:hAnsi="Calibri" w:cs="Calibri"/>
          <w:color w:val="000000"/>
          <w:szCs w:val="22"/>
        </w:rPr>
        <w:t xml:space="preserve">) Third-party Sub-processor Audit Reports shall be considered Confidential Information as well as confidential information of the third-party Sub-processor and (ii) certain third-party Sub-processors to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may require Client to execute a non-disclosure agreement with them in order to view a Third-party Sub-processor Audit Report. </w:t>
      </w:r>
    </w:p>
    <w:p w14:paraId="669270C1" w14:textId="5FB3708F" w:rsidR="00267943" w:rsidRPr="00267943" w:rsidRDefault="00267943" w:rsidP="00267943">
      <w:pPr>
        <w:numPr>
          <w:ilvl w:val="1"/>
          <w:numId w:val="3"/>
        </w:numPr>
        <w:pBdr>
          <w:top w:val="nil"/>
          <w:left w:val="nil"/>
          <w:bottom w:val="nil"/>
          <w:right w:val="nil"/>
          <w:between w:val="nil"/>
        </w:pBdr>
        <w:spacing w:after="120"/>
        <w:jc w:val="both"/>
        <w:rPr>
          <w:rFonts w:ascii="Calibri" w:hAnsi="Calibri" w:cs="Calibri"/>
          <w:szCs w:val="22"/>
        </w:rPr>
      </w:pPr>
      <w:r w:rsidRPr="0049246F">
        <w:rPr>
          <w:rFonts w:ascii="Calibri" w:eastAsia="Arial Narrow" w:hAnsi="Calibri" w:cs="Calibri"/>
          <w:b/>
          <w:bCs/>
          <w:color w:val="000000"/>
          <w:szCs w:val="22"/>
        </w:rPr>
        <w:t>On-Site Audit</w:t>
      </w:r>
      <w:r w:rsidRPr="0049246F">
        <w:rPr>
          <w:rFonts w:ascii="Calibri" w:eastAsia="Arial Narrow" w:hAnsi="Calibri" w:cs="Calibri"/>
          <w:color w:val="000000"/>
          <w:szCs w:val="22"/>
        </w:rPr>
        <w:t xml:space="preserve">. Client may contact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to request an on-site audit of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’s Processing activities covered by this DPA (“On-Site Audit”). An On-Site Audit may be conducted by Client either itself or through a Third-Party Auditor (as defined below in section </w:t>
      </w:r>
      <w:r w:rsidR="00E81F6F">
        <w:rPr>
          <w:rFonts w:ascii="Calibri" w:eastAsia="Arial Narrow" w:hAnsi="Calibri" w:cs="Calibri"/>
          <w:color w:val="000000"/>
          <w:szCs w:val="22"/>
        </w:rPr>
        <w:t>5(d)</w:t>
      </w:r>
      <w:r w:rsidRPr="0049246F">
        <w:rPr>
          <w:rFonts w:ascii="Calibri" w:eastAsia="Arial Narrow" w:hAnsi="Calibri" w:cs="Calibri"/>
          <w:color w:val="000000"/>
          <w:szCs w:val="22"/>
        </w:rPr>
        <w:t xml:space="preserve">) selected by Client when: </w:t>
      </w:r>
    </w:p>
    <w:p w14:paraId="1AFC7C40" w14:textId="77777777" w:rsidR="00267943" w:rsidRPr="0049246F" w:rsidRDefault="00267943" w:rsidP="00267943">
      <w:pPr>
        <w:numPr>
          <w:ilvl w:val="0"/>
          <w:numId w:val="44"/>
        </w:numPr>
        <w:pBdr>
          <w:top w:val="nil"/>
          <w:left w:val="nil"/>
          <w:bottom w:val="nil"/>
          <w:right w:val="nil"/>
          <w:between w:val="nil"/>
        </w:pBdr>
        <w:spacing w:after="120"/>
        <w:jc w:val="both"/>
        <w:rPr>
          <w:rFonts w:ascii="Calibri" w:eastAsia="Arial Narrow" w:hAnsi="Calibri" w:cs="Calibri"/>
          <w:color w:val="000000"/>
          <w:szCs w:val="22"/>
        </w:rPr>
      </w:pPr>
      <w:r w:rsidRPr="0049246F">
        <w:rPr>
          <w:rFonts w:ascii="Calibri" w:eastAsia="Arial Narrow" w:hAnsi="Calibri" w:cs="Calibri"/>
          <w:color w:val="000000"/>
          <w:szCs w:val="22"/>
        </w:rPr>
        <w:t xml:space="preserve">the information available pursuant to section “Third-Party Certifications and Audits” is not sufficient to demonstrate compliance with the obligations set out in this DPA and its Schedules; </w:t>
      </w:r>
    </w:p>
    <w:p w14:paraId="63375873" w14:textId="75ED6804" w:rsidR="00267943" w:rsidRPr="0049246F" w:rsidRDefault="00267943" w:rsidP="00267943">
      <w:pPr>
        <w:numPr>
          <w:ilvl w:val="0"/>
          <w:numId w:val="44"/>
        </w:numPr>
        <w:pBdr>
          <w:top w:val="nil"/>
          <w:left w:val="nil"/>
          <w:bottom w:val="nil"/>
          <w:right w:val="nil"/>
          <w:between w:val="nil"/>
        </w:pBdr>
        <w:spacing w:after="120"/>
        <w:jc w:val="both"/>
        <w:rPr>
          <w:rFonts w:ascii="Calibri" w:eastAsia="Arial Narrow" w:hAnsi="Calibri" w:cs="Calibri"/>
          <w:color w:val="000000"/>
          <w:szCs w:val="22"/>
        </w:rPr>
      </w:pPr>
      <w:r w:rsidRPr="0049246F">
        <w:rPr>
          <w:rFonts w:ascii="Calibri" w:eastAsia="Arial Narrow" w:hAnsi="Calibri" w:cs="Calibri"/>
          <w:color w:val="000000"/>
          <w:szCs w:val="22"/>
        </w:rPr>
        <w:t xml:space="preserve">Client has received a notice from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of a Client Data Incident; or</w:t>
      </w:r>
    </w:p>
    <w:p w14:paraId="339672DD" w14:textId="050FA6E8" w:rsidR="004724E1" w:rsidRDefault="00267943" w:rsidP="00267943">
      <w:pPr>
        <w:numPr>
          <w:ilvl w:val="0"/>
          <w:numId w:val="44"/>
        </w:numPr>
        <w:pBdr>
          <w:top w:val="nil"/>
          <w:left w:val="nil"/>
          <w:bottom w:val="nil"/>
          <w:right w:val="nil"/>
          <w:between w:val="nil"/>
        </w:pBdr>
        <w:spacing w:after="120"/>
        <w:jc w:val="both"/>
        <w:rPr>
          <w:rFonts w:ascii="Calibri" w:eastAsia="Arial Narrow" w:hAnsi="Calibri" w:cs="Calibri"/>
          <w:color w:val="000000"/>
          <w:szCs w:val="22"/>
        </w:rPr>
      </w:pPr>
      <w:r w:rsidRPr="0049246F">
        <w:rPr>
          <w:rFonts w:ascii="Calibri" w:eastAsia="Arial Narrow" w:hAnsi="Calibri" w:cs="Calibri"/>
          <w:color w:val="000000"/>
          <w:szCs w:val="22"/>
        </w:rPr>
        <w:t xml:space="preserve">such an audit is required by Data Protection Laws or by Client’s competent supervisory authority. Any On-Site Audits will be limited to Client Data Processing and storage facilities operated by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or any of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’s Affiliates. Client acknowledges that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operates a multi-tenant cloud environment. Accordingly,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shall have the right to reasonably adapt the scope of any On-Site Audit to avoid or mitigate risks with respect to, and including, service levels, availability, and confidentiality of other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customers’ information. </w:t>
      </w:r>
    </w:p>
    <w:p w14:paraId="56687A66" w14:textId="0794CE2D" w:rsidR="00267943" w:rsidRPr="004724E1" w:rsidRDefault="00267943" w:rsidP="004724E1">
      <w:pPr>
        <w:pStyle w:val="ListParagraph"/>
        <w:numPr>
          <w:ilvl w:val="0"/>
          <w:numId w:val="48"/>
        </w:numPr>
        <w:pBdr>
          <w:top w:val="nil"/>
          <w:left w:val="nil"/>
          <w:bottom w:val="nil"/>
          <w:right w:val="nil"/>
          <w:between w:val="nil"/>
        </w:pBdr>
        <w:spacing w:after="120"/>
        <w:ind w:left="720"/>
        <w:jc w:val="both"/>
        <w:rPr>
          <w:rFonts w:ascii="Calibri" w:eastAsia="Arial Narrow" w:hAnsi="Calibri" w:cs="Calibri"/>
          <w:color w:val="000000"/>
          <w:szCs w:val="22"/>
        </w:rPr>
      </w:pPr>
      <w:r w:rsidRPr="004724E1">
        <w:rPr>
          <w:rFonts w:ascii="Calibri" w:eastAsia="Arial Narrow" w:hAnsi="Calibri" w:cs="Calibri"/>
          <w:b/>
          <w:bCs/>
          <w:color w:val="000000"/>
          <w:szCs w:val="22"/>
        </w:rPr>
        <w:t>Reasonable Exercise of Rights</w:t>
      </w:r>
      <w:r w:rsidRPr="004724E1">
        <w:rPr>
          <w:rFonts w:ascii="Calibri" w:eastAsia="Arial Narrow" w:hAnsi="Calibri" w:cs="Calibri"/>
          <w:color w:val="000000"/>
          <w:szCs w:val="22"/>
        </w:rPr>
        <w:t>. An On-Site Audit shall be conducted by Client or its Third-Party Auditor:</w:t>
      </w:r>
    </w:p>
    <w:p w14:paraId="012C71E7" w14:textId="30D90B66" w:rsidR="00267943" w:rsidRPr="0049246F" w:rsidRDefault="00267943" w:rsidP="00267943">
      <w:pPr>
        <w:numPr>
          <w:ilvl w:val="0"/>
          <w:numId w:val="45"/>
        </w:numPr>
        <w:pBdr>
          <w:top w:val="nil"/>
          <w:left w:val="nil"/>
          <w:bottom w:val="nil"/>
          <w:right w:val="nil"/>
          <w:between w:val="nil"/>
        </w:pBdr>
        <w:spacing w:after="120"/>
        <w:jc w:val="both"/>
        <w:rPr>
          <w:rFonts w:ascii="Calibri" w:eastAsia="Arial Narrow" w:hAnsi="Calibri" w:cs="Calibri"/>
          <w:color w:val="000000"/>
          <w:szCs w:val="22"/>
        </w:rPr>
      </w:pPr>
      <w:r w:rsidRPr="0049246F">
        <w:rPr>
          <w:rFonts w:ascii="Calibri" w:eastAsia="Arial Narrow" w:hAnsi="Calibri" w:cs="Calibri"/>
          <w:color w:val="000000"/>
          <w:szCs w:val="22"/>
        </w:rPr>
        <w:t xml:space="preserve">acting reasonably, in good faith, and in a proportional manner, </w:t>
      </w:r>
      <w:r w:rsidR="006C25F1" w:rsidRPr="0049246F">
        <w:rPr>
          <w:rFonts w:ascii="Calibri" w:eastAsia="Arial Narrow" w:hAnsi="Calibri" w:cs="Calibri"/>
          <w:color w:val="000000"/>
          <w:szCs w:val="22"/>
        </w:rPr>
        <w:t>considering</w:t>
      </w:r>
      <w:r w:rsidRPr="0049246F">
        <w:rPr>
          <w:rFonts w:ascii="Calibri" w:eastAsia="Arial Narrow" w:hAnsi="Calibri" w:cs="Calibri"/>
          <w:color w:val="000000"/>
          <w:szCs w:val="22"/>
        </w:rPr>
        <w:t xml:space="preserve"> the nature and complexity of the Services used by Client; </w:t>
      </w:r>
    </w:p>
    <w:p w14:paraId="211A4C0A" w14:textId="69F1BDBD" w:rsidR="00267943" w:rsidRPr="0049246F" w:rsidRDefault="00267943" w:rsidP="00267943">
      <w:pPr>
        <w:numPr>
          <w:ilvl w:val="0"/>
          <w:numId w:val="45"/>
        </w:numPr>
        <w:pBdr>
          <w:top w:val="nil"/>
          <w:left w:val="nil"/>
          <w:bottom w:val="nil"/>
          <w:right w:val="nil"/>
          <w:between w:val="nil"/>
        </w:pBdr>
        <w:spacing w:after="120"/>
        <w:jc w:val="both"/>
        <w:rPr>
          <w:rFonts w:ascii="Calibri" w:eastAsia="Arial Narrow" w:hAnsi="Calibri" w:cs="Calibri"/>
          <w:color w:val="000000"/>
          <w:szCs w:val="22"/>
        </w:rPr>
      </w:pPr>
      <w:r w:rsidRPr="0049246F">
        <w:rPr>
          <w:rFonts w:ascii="Calibri" w:eastAsia="Arial Narrow" w:hAnsi="Calibri" w:cs="Calibri"/>
          <w:color w:val="000000"/>
          <w:szCs w:val="22"/>
        </w:rPr>
        <w:t xml:space="preserve">up to one time per year with at least three weeks’ advance written notice. If an emergency justifies a shorter notice period,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will use good faith efforts to accommodate the On-Site Audit request; and </w:t>
      </w:r>
    </w:p>
    <w:p w14:paraId="2830EF77" w14:textId="6B333FEF" w:rsidR="00267943" w:rsidRPr="0049246F" w:rsidRDefault="00267943" w:rsidP="00267943">
      <w:pPr>
        <w:numPr>
          <w:ilvl w:val="0"/>
          <w:numId w:val="45"/>
        </w:numPr>
        <w:pBdr>
          <w:top w:val="nil"/>
          <w:left w:val="nil"/>
          <w:bottom w:val="nil"/>
          <w:right w:val="nil"/>
          <w:between w:val="nil"/>
        </w:pBdr>
        <w:spacing w:after="120"/>
        <w:jc w:val="both"/>
        <w:rPr>
          <w:rFonts w:ascii="Calibri" w:eastAsia="Arial Narrow" w:hAnsi="Calibri" w:cs="Calibri"/>
          <w:color w:val="000000"/>
          <w:szCs w:val="22"/>
        </w:rPr>
      </w:pPr>
      <w:r w:rsidRPr="0049246F">
        <w:rPr>
          <w:rFonts w:ascii="Calibri" w:eastAsia="Arial Narrow" w:hAnsi="Calibri" w:cs="Calibri"/>
          <w:color w:val="000000"/>
          <w:szCs w:val="22"/>
        </w:rPr>
        <w:t xml:space="preserve">during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’s normal business hours, under reasonable duration and shall not unreasonably interfere with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’s day-to-day operations. Before any On-Site Audit commences, Client and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shall mutually agree upon the scope, timing, and duration of the audit and the reimbursement rate for which Client shall be responsible. All reimbursement rates shall be reasonable, </w:t>
      </w:r>
      <w:r w:rsidR="006C25F1" w:rsidRPr="0049246F">
        <w:rPr>
          <w:rFonts w:ascii="Calibri" w:eastAsia="Arial Narrow" w:hAnsi="Calibri" w:cs="Calibri"/>
          <w:color w:val="000000"/>
          <w:szCs w:val="22"/>
        </w:rPr>
        <w:t>considering</w:t>
      </w:r>
      <w:r w:rsidRPr="0049246F">
        <w:rPr>
          <w:rFonts w:ascii="Calibri" w:eastAsia="Arial Narrow" w:hAnsi="Calibri" w:cs="Calibri"/>
          <w:color w:val="000000"/>
          <w:szCs w:val="22"/>
        </w:rPr>
        <w:t xml:space="preserve"> the resources expended by or on behalf of </w:t>
      </w:r>
      <w:r w:rsidR="004724E1">
        <w:rPr>
          <w:rFonts w:ascii="Calibri" w:eastAsia="Arial Narrow" w:hAnsi="Calibri" w:cs="Calibri"/>
          <w:color w:val="000000"/>
          <w:szCs w:val="22"/>
        </w:rPr>
        <w:t>Company</w:t>
      </w:r>
      <w:r w:rsidRPr="0049246F">
        <w:rPr>
          <w:rFonts w:ascii="Calibri" w:eastAsia="Arial Narrow" w:hAnsi="Calibri" w:cs="Calibri"/>
          <w:color w:val="000000"/>
          <w:szCs w:val="22"/>
        </w:rPr>
        <w:t xml:space="preserve">. </w:t>
      </w:r>
    </w:p>
    <w:p w14:paraId="305E50EE" w14:textId="64930B6E" w:rsidR="004724E1" w:rsidRDefault="00267943" w:rsidP="00267943">
      <w:pPr>
        <w:pStyle w:val="ListParagraph"/>
        <w:numPr>
          <w:ilvl w:val="0"/>
          <w:numId w:val="48"/>
        </w:numPr>
        <w:pBdr>
          <w:top w:val="nil"/>
          <w:left w:val="nil"/>
          <w:bottom w:val="nil"/>
          <w:right w:val="nil"/>
          <w:between w:val="nil"/>
        </w:pBdr>
        <w:spacing w:after="120"/>
        <w:ind w:left="720"/>
        <w:jc w:val="both"/>
        <w:rPr>
          <w:rFonts w:ascii="Calibri" w:eastAsia="Arial Narrow" w:hAnsi="Calibri" w:cs="Calibri"/>
          <w:color w:val="000000"/>
          <w:szCs w:val="22"/>
        </w:rPr>
      </w:pPr>
      <w:r w:rsidRPr="004724E1">
        <w:rPr>
          <w:rFonts w:ascii="Calibri" w:eastAsia="Arial Narrow" w:hAnsi="Calibri" w:cs="Calibri"/>
          <w:b/>
          <w:bCs/>
          <w:color w:val="000000"/>
          <w:szCs w:val="22"/>
        </w:rPr>
        <w:t>Third-Party Auditor</w:t>
      </w:r>
      <w:r w:rsidRPr="004724E1">
        <w:rPr>
          <w:rFonts w:ascii="Calibri" w:eastAsia="Arial Narrow" w:hAnsi="Calibri" w:cs="Calibri"/>
          <w:color w:val="000000"/>
          <w:szCs w:val="22"/>
        </w:rPr>
        <w:t xml:space="preserve">. A Third Party Auditor means a third-party independent contractor that is not a competitor of </w:t>
      </w:r>
      <w:r w:rsidR="004724E1">
        <w:rPr>
          <w:rFonts w:ascii="Calibri" w:eastAsia="Arial Narrow" w:hAnsi="Calibri" w:cs="Calibri"/>
          <w:color w:val="000000"/>
          <w:szCs w:val="22"/>
        </w:rPr>
        <w:t>Company</w:t>
      </w:r>
      <w:r w:rsidRPr="004724E1">
        <w:rPr>
          <w:rFonts w:ascii="Calibri" w:eastAsia="Arial Narrow" w:hAnsi="Calibri" w:cs="Calibri"/>
          <w:color w:val="000000"/>
          <w:szCs w:val="22"/>
        </w:rPr>
        <w:t>. An On-Site Audit can be conducted through a Third Party Auditor if: (</w:t>
      </w:r>
      <w:proofErr w:type="spellStart"/>
      <w:r w:rsidRPr="004724E1">
        <w:rPr>
          <w:rFonts w:ascii="Calibri" w:eastAsia="Arial Narrow" w:hAnsi="Calibri" w:cs="Calibri"/>
          <w:color w:val="000000"/>
          <w:szCs w:val="22"/>
        </w:rPr>
        <w:t>i</w:t>
      </w:r>
      <w:proofErr w:type="spellEnd"/>
      <w:r w:rsidRPr="004724E1">
        <w:rPr>
          <w:rFonts w:ascii="Calibri" w:eastAsia="Arial Narrow" w:hAnsi="Calibri" w:cs="Calibri"/>
          <w:color w:val="000000"/>
          <w:szCs w:val="22"/>
        </w:rPr>
        <w:t xml:space="preserve">) prior to the On-Site Audit, the Third Party Auditor enters into a non-disclosure agreement containing confidentiality provisions no less protective than those set forth in the Agreement to protect </w:t>
      </w:r>
      <w:r w:rsidR="004724E1">
        <w:rPr>
          <w:rFonts w:ascii="Calibri" w:eastAsia="Arial Narrow" w:hAnsi="Calibri" w:cs="Calibri"/>
          <w:color w:val="000000"/>
          <w:szCs w:val="22"/>
        </w:rPr>
        <w:t>Company</w:t>
      </w:r>
      <w:r w:rsidRPr="004724E1">
        <w:rPr>
          <w:rFonts w:ascii="Calibri" w:eastAsia="Arial Narrow" w:hAnsi="Calibri" w:cs="Calibri"/>
          <w:color w:val="000000"/>
          <w:szCs w:val="22"/>
        </w:rPr>
        <w:t xml:space="preserve">’s proprietary information; and (ii) the costs of the Third Party Auditor are at Client’s expense. </w:t>
      </w:r>
    </w:p>
    <w:p w14:paraId="5DBC67B4" w14:textId="77777777" w:rsidR="005D7EB3" w:rsidRDefault="00267943" w:rsidP="005D7EB3">
      <w:pPr>
        <w:pStyle w:val="ListParagraph"/>
        <w:numPr>
          <w:ilvl w:val="0"/>
          <w:numId w:val="48"/>
        </w:numPr>
        <w:pBdr>
          <w:top w:val="nil"/>
          <w:left w:val="nil"/>
          <w:bottom w:val="nil"/>
          <w:right w:val="nil"/>
          <w:between w:val="nil"/>
        </w:pBdr>
        <w:spacing w:after="120"/>
        <w:ind w:left="720"/>
        <w:jc w:val="both"/>
        <w:rPr>
          <w:rFonts w:ascii="Calibri" w:eastAsia="Arial Narrow" w:hAnsi="Calibri" w:cs="Calibri"/>
          <w:color w:val="000000"/>
          <w:szCs w:val="22"/>
        </w:rPr>
      </w:pPr>
      <w:r w:rsidRPr="004724E1">
        <w:rPr>
          <w:rFonts w:ascii="Calibri" w:eastAsia="Arial Narrow" w:hAnsi="Calibri" w:cs="Calibri"/>
          <w:b/>
          <w:bCs/>
          <w:color w:val="000000"/>
          <w:szCs w:val="22"/>
        </w:rPr>
        <w:t>Findings</w:t>
      </w:r>
      <w:r w:rsidRPr="004724E1">
        <w:rPr>
          <w:rFonts w:ascii="Calibri" w:eastAsia="Arial Narrow" w:hAnsi="Calibri" w:cs="Calibri"/>
          <w:color w:val="000000"/>
          <w:szCs w:val="22"/>
        </w:rPr>
        <w:t xml:space="preserve">. Client must promptly provide </w:t>
      </w:r>
      <w:r w:rsidR="004724E1">
        <w:rPr>
          <w:rFonts w:ascii="Calibri" w:eastAsia="Arial Narrow" w:hAnsi="Calibri" w:cs="Calibri"/>
          <w:color w:val="000000"/>
          <w:szCs w:val="22"/>
        </w:rPr>
        <w:t>Company</w:t>
      </w:r>
      <w:r w:rsidRPr="004724E1">
        <w:rPr>
          <w:rFonts w:ascii="Calibri" w:eastAsia="Arial Narrow" w:hAnsi="Calibri" w:cs="Calibri"/>
          <w:color w:val="000000"/>
          <w:szCs w:val="22"/>
        </w:rPr>
        <w:t xml:space="preserve"> with information regarding any non-compliance discovered during the course of an On-Site Audit</w:t>
      </w:r>
      <w:bookmarkEnd w:id="23"/>
      <w:r w:rsidRPr="004724E1">
        <w:rPr>
          <w:rFonts w:ascii="Calibri" w:eastAsia="Arial Narrow" w:hAnsi="Calibri" w:cs="Calibri"/>
          <w:color w:val="000000"/>
          <w:szCs w:val="22"/>
        </w:rPr>
        <w:t>.</w:t>
      </w:r>
      <w:bookmarkStart w:id="25" w:name="_heading=h.2bn6wsx" w:colFirst="0" w:colLast="0"/>
      <w:bookmarkEnd w:id="25"/>
    </w:p>
    <w:p w14:paraId="3B0F97E8" w14:textId="09C82191" w:rsidR="00CB1AFE" w:rsidRDefault="00EA2B20" w:rsidP="005D7EB3">
      <w:pPr>
        <w:pStyle w:val="ListParagraph"/>
        <w:numPr>
          <w:ilvl w:val="0"/>
          <w:numId w:val="48"/>
        </w:numPr>
        <w:pBdr>
          <w:top w:val="nil"/>
          <w:left w:val="nil"/>
          <w:bottom w:val="nil"/>
          <w:right w:val="nil"/>
          <w:between w:val="nil"/>
        </w:pBdr>
        <w:spacing w:after="120"/>
        <w:ind w:left="720"/>
        <w:jc w:val="both"/>
        <w:rPr>
          <w:rFonts w:ascii="Calibri" w:eastAsia="Arial Narrow" w:hAnsi="Calibri" w:cs="Calibri"/>
          <w:color w:val="000000"/>
          <w:szCs w:val="22"/>
        </w:rPr>
      </w:pPr>
      <w:r w:rsidRPr="005D7EB3">
        <w:rPr>
          <w:rFonts w:ascii="Calibri" w:eastAsia="Arial Narrow" w:hAnsi="Calibri" w:cs="Calibri"/>
          <w:b/>
          <w:bCs/>
          <w:color w:val="000000"/>
          <w:szCs w:val="22"/>
        </w:rPr>
        <w:t xml:space="preserve">Data Protection </w:t>
      </w:r>
      <w:r w:rsidR="008664A9" w:rsidRPr="005D7EB3">
        <w:rPr>
          <w:rFonts w:ascii="Calibri" w:eastAsia="Arial Narrow" w:hAnsi="Calibri" w:cs="Calibri"/>
          <w:b/>
          <w:bCs/>
          <w:color w:val="000000"/>
          <w:szCs w:val="22"/>
        </w:rPr>
        <w:t>Impact Assessments</w:t>
      </w:r>
      <w:r w:rsidR="00EE4EC7" w:rsidRPr="005D7EB3">
        <w:rPr>
          <w:rFonts w:ascii="Calibri" w:eastAsia="Arial Narrow" w:hAnsi="Calibri" w:cs="Calibri"/>
          <w:b/>
          <w:bCs/>
          <w:color w:val="000000"/>
          <w:szCs w:val="22"/>
        </w:rPr>
        <w:t xml:space="preserve"> (DPIAs)</w:t>
      </w:r>
      <w:r w:rsidR="002541C4" w:rsidRPr="005D7EB3">
        <w:rPr>
          <w:rFonts w:ascii="Calibri" w:eastAsia="Arial Narrow" w:hAnsi="Calibri" w:cs="Calibri"/>
          <w:b/>
          <w:bCs/>
          <w:color w:val="000000"/>
          <w:szCs w:val="22"/>
        </w:rPr>
        <w:t>.</w:t>
      </w:r>
      <w:r w:rsidR="002541C4" w:rsidRPr="005D7EB3">
        <w:rPr>
          <w:rFonts w:ascii="Calibri" w:eastAsia="Arial Narrow" w:hAnsi="Calibri" w:cs="Calibri"/>
          <w:color w:val="000000"/>
          <w:szCs w:val="22"/>
        </w:rPr>
        <w:t xml:space="preserve"> </w:t>
      </w:r>
      <w:r w:rsidRPr="005D7EB3">
        <w:rPr>
          <w:rFonts w:ascii="Calibri" w:eastAsia="Arial Narrow" w:hAnsi="Calibri" w:cs="Calibri"/>
          <w:color w:val="000000"/>
          <w:szCs w:val="22"/>
        </w:rPr>
        <w:t>Upon Customer’s written request, Company will provide Customer with reasonable cooperation and assistance needed to fulfil Customer’s obligation under Applicable Data Protection Laws to carry out a data protection impact assessment related to Customer’s use of the Services, to the extent Customer does not otherwise have access to the relevant information, and to the extent such information is available to Company</w:t>
      </w:r>
      <w:r w:rsidR="008664A9" w:rsidRPr="005D7EB3">
        <w:rPr>
          <w:rFonts w:ascii="Calibri" w:eastAsia="Arial Narrow" w:hAnsi="Calibri" w:cs="Calibri"/>
          <w:color w:val="000000"/>
          <w:szCs w:val="22"/>
        </w:rPr>
        <w:t>.</w:t>
      </w:r>
    </w:p>
    <w:p w14:paraId="5DD81F2F" w14:textId="77777777" w:rsidR="005D7EB3" w:rsidRPr="005D7EB3" w:rsidRDefault="005D7EB3" w:rsidP="005D7EB3">
      <w:pPr>
        <w:pStyle w:val="ListParagraph"/>
        <w:pBdr>
          <w:top w:val="nil"/>
          <w:left w:val="nil"/>
          <w:bottom w:val="nil"/>
          <w:right w:val="nil"/>
          <w:between w:val="nil"/>
        </w:pBdr>
        <w:spacing w:after="120"/>
        <w:jc w:val="both"/>
        <w:rPr>
          <w:rFonts w:ascii="Calibri" w:eastAsia="Arial Narrow" w:hAnsi="Calibri" w:cs="Calibri"/>
          <w:color w:val="000000"/>
          <w:szCs w:val="22"/>
        </w:rPr>
      </w:pPr>
    </w:p>
    <w:p w14:paraId="60437333" w14:textId="77777777" w:rsidR="00CB1AFE" w:rsidRPr="005D7EB3" w:rsidRDefault="006B3D1C" w:rsidP="000310C0">
      <w:pPr>
        <w:pStyle w:val="ListParagraph"/>
        <w:numPr>
          <w:ilvl w:val="0"/>
          <w:numId w:val="3"/>
        </w:numPr>
        <w:pBdr>
          <w:top w:val="nil"/>
          <w:left w:val="nil"/>
          <w:bottom w:val="nil"/>
          <w:right w:val="nil"/>
          <w:between w:val="nil"/>
        </w:pBdr>
        <w:spacing w:after="120"/>
        <w:jc w:val="both"/>
        <w:rPr>
          <w:rFonts w:ascii="Calibri" w:hAnsi="Calibri"/>
          <w:color w:val="000000"/>
        </w:rPr>
      </w:pPr>
      <w:bookmarkStart w:id="26" w:name="_heading=h.3as4poj" w:colFirst="0" w:colLast="0"/>
      <w:bookmarkEnd w:id="26"/>
      <w:r w:rsidRPr="005D7EB3">
        <w:rPr>
          <w:rFonts w:ascii="Calibri" w:hAnsi="Calibri"/>
          <w:b/>
          <w:color w:val="000000"/>
          <w:u w:val="single"/>
        </w:rPr>
        <w:t>Customer’s Responsibilities</w:t>
      </w:r>
      <w:r w:rsidR="000038CE" w:rsidRPr="005D7EB3">
        <w:rPr>
          <w:rFonts w:ascii="Calibri" w:hAnsi="Calibri"/>
          <w:color w:val="000000"/>
        </w:rPr>
        <w:t>.</w:t>
      </w:r>
    </w:p>
    <w:p w14:paraId="16A75627" w14:textId="77777777" w:rsidR="00CB1AFE" w:rsidRPr="005D7EB3" w:rsidRDefault="006B3D1C" w:rsidP="00EE4EC7">
      <w:pPr>
        <w:numPr>
          <w:ilvl w:val="2"/>
          <w:numId w:val="41"/>
        </w:numPr>
        <w:pBdr>
          <w:top w:val="nil"/>
          <w:left w:val="nil"/>
          <w:bottom w:val="nil"/>
          <w:right w:val="nil"/>
          <w:between w:val="nil"/>
        </w:pBdr>
        <w:spacing w:after="120"/>
        <w:ind w:left="720"/>
        <w:jc w:val="both"/>
        <w:rPr>
          <w:rFonts w:ascii="Calibri" w:hAnsi="Calibri"/>
        </w:rPr>
      </w:pPr>
      <w:r w:rsidRPr="005D7EB3">
        <w:rPr>
          <w:rFonts w:ascii="Calibri" w:hAnsi="Calibri"/>
          <w:color w:val="000000"/>
          <w:u w:val="single"/>
        </w:rPr>
        <w:t>Customer Obligations</w:t>
      </w:r>
      <w:r w:rsidRPr="005D7EB3">
        <w:rPr>
          <w:rFonts w:ascii="Calibri" w:hAnsi="Calibri"/>
          <w:color w:val="000000"/>
        </w:rPr>
        <w:t xml:space="preserve">. </w:t>
      </w:r>
      <w:r w:rsidR="001458F9" w:rsidRPr="005D7EB3">
        <w:rPr>
          <w:rFonts w:ascii="Calibri" w:hAnsi="Calibri"/>
          <w:color w:val="000000"/>
        </w:rPr>
        <w:t xml:space="preserve">Customer shall have sole responsibility for the accuracy, quality, and legality of Personal Data and the means by which Customer acquired Personal Data. Customer specifically acknowledges and agrees </w:t>
      </w:r>
      <w:r w:rsidR="001458F9" w:rsidRPr="005D7EB3">
        <w:rPr>
          <w:rFonts w:ascii="Calibri" w:hAnsi="Calibri"/>
          <w:color w:val="000000"/>
        </w:rPr>
        <w:lastRenderedPageBreak/>
        <w:t xml:space="preserve">that its use of the Services will not violate the rights of any data subject, including those that have </w:t>
      </w:r>
      <w:proofErr w:type="gramStart"/>
      <w:r w:rsidR="001458F9" w:rsidRPr="005D7EB3">
        <w:rPr>
          <w:rFonts w:ascii="Calibri" w:hAnsi="Calibri"/>
          <w:color w:val="000000"/>
        </w:rPr>
        <w:t>opted-out</w:t>
      </w:r>
      <w:proofErr w:type="gramEnd"/>
      <w:r w:rsidR="001458F9" w:rsidRPr="005D7EB3">
        <w:rPr>
          <w:rFonts w:ascii="Calibri" w:hAnsi="Calibri"/>
          <w:color w:val="000000"/>
        </w:rPr>
        <w:t xml:space="preserve"> </w:t>
      </w:r>
      <w:proofErr w:type="gramStart"/>
      <w:r w:rsidR="001458F9" w:rsidRPr="005D7EB3">
        <w:rPr>
          <w:rFonts w:ascii="Calibri" w:hAnsi="Calibri"/>
          <w:color w:val="000000"/>
        </w:rPr>
        <w:t>from sales or other disclosures of personal data,</w:t>
      </w:r>
      <w:proofErr w:type="gramEnd"/>
      <w:r w:rsidR="001458F9" w:rsidRPr="005D7EB3">
        <w:rPr>
          <w:rFonts w:ascii="Calibri" w:hAnsi="Calibri"/>
          <w:color w:val="000000"/>
        </w:rPr>
        <w:t xml:space="preserve"> to the extent applicable under Applicable Data Protection Laws. </w:t>
      </w:r>
      <w:r w:rsidRPr="005D7EB3">
        <w:rPr>
          <w:rFonts w:ascii="Calibri" w:hAnsi="Calibri"/>
          <w:color w:val="000000"/>
        </w:rPr>
        <w:t>Without limitation of Customer’s obligations under the Agreement, Customer</w:t>
      </w:r>
      <w:r w:rsidR="00355654" w:rsidRPr="005D7EB3">
        <w:rPr>
          <w:rFonts w:ascii="Calibri" w:hAnsi="Calibri"/>
          <w:color w:val="000000"/>
        </w:rPr>
        <w:t>:</w:t>
      </w:r>
      <w:r w:rsidRPr="005D7EB3">
        <w:rPr>
          <w:rFonts w:ascii="Calibri" w:hAnsi="Calibri"/>
          <w:color w:val="000000"/>
        </w:rPr>
        <w:t xml:space="preserve"> (a) agrees that Customer is solely responsible for its use of the Services, including (1) making appropriate use of the Services to ensure a level of security appropriate to the risk in respect of the Personal Data, (2) securing the account authentication credentials, systems and devices Customer uses to access the Services, (3) securing Customer’s systems and devices that </w:t>
      </w:r>
      <w:r w:rsidR="00D27021" w:rsidRPr="005D7EB3">
        <w:rPr>
          <w:rFonts w:ascii="Calibri" w:hAnsi="Calibri"/>
          <w:color w:val="000000"/>
        </w:rPr>
        <w:t>Company</w:t>
      </w:r>
      <w:r w:rsidRPr="005D7EB3">
        <w:rPr>
          <w:rFonts w:ascii="Calibri" w:hAnsi="Calibri"/>
          <w:color w:val="000000"/>
        </w:rPr>
        <w:t xml:space="preserve"> uses to provide the Services, and (4) backing up Personal Data; </w:t>
      </w:r>
      <w:r w:rsidR="00EE4EC7" w:rsidRPr="005D7EB3">
        <w:rPr>
          <w:rFonts w:ascii="Calibri" w:hAnsi="Calibri"/>
          <w:color w:val="000000"/>
        </w:rPr>
        <w:t xml:space="preserve">and </w:t>
      </w:r>
      <w:r w:rsidRPr="005D7EB3">
        <w:rPr>
          <w:rFonts w:ascii="Calibri" w:hAnsi="Calibri"/>
          <w:color w:val="000000"/>
        </w:rPr>
        <w:t xml:space="preserve">(b) has given all notices to, and has obtained all </w:t>
      </w:r>
      <w:r w:rsidR="00776FF5" w:rsidRPr="005D7EB3">
        <w:rPr>
          <w:rFonts w:ascii="Calibri" w:hAnsi="Calibri"/>
          <w:color w:val="000000"/>
        </w:rPr>
        <w:t>consents</w:t>
      </w:r>
      <w:r w:rsidRPr="005D7EB3">
        <w:rPr>
          <w:rFonts w:ascii="Calibri" w:hAnsi="Calibri"/>
          <w:color w:val="000000"/>
        </w:rPr>
        <w:t xml:space="preserve"> from, </w:t>
      </w:r>
      <w:r w:rsidR="00EE4EC7" w:rsidRPr="005D7EB3">
        <w:rPr>
          <w:rFonts w:ascii="Calibri" w:hAnsi="Calibri"/>
        </w:rPr>
        <w:t xml:space="preserve">including where the Customer is a processor by ensuring that the ultimate controller does so, </w:t>
      </w:r>
      <w:r w:rsidRPr="005D7EB3">
        <w:rPr>
          <w:rFonts w:ascii="Calibri" w:hAnsi="Calibri"/>
          <w:color w:val="000000"/>
        </w:rPr>
        <w:t xml:space="preserve">individuals to whom Personal Data pertains and all other parties as required by applicable laws or regulations for </w:t>
      </w:r>
      <w:r w:rsidR="00D27021" w:rsidRPr="005D7EB3">
        <w:rPr>
          <w:rFonts w:ascii="Calibri" w:hAnsi="Calibri"/>
          <w:color w:val="000000"/>
        </w:rPr>
        <w:t>Company</w:t>
      </w:r>
      <w:r w:rsidRPr="005D7EB3">
        <w:rPr>
          <w:rFonts w:ascii="Calibri" w:hAnsi="Calibri"/>
          <w:color w:val="000000"/>
        </w:rPr>
        <w:t xml:space="preserve"> to Process Personal Data as contemplated by the Agreement</w:t>
      </w:r>
      <w:r w:rsidRPr="005D7EB3">
        <w:rPr>
          <w:rFonts w:ascii="Calibri" w:hAnsi="Calibri"/>
        </w:rPr>
        <w:t>.</w:t>
      </w:r>
    </w:p>
    <w:p w14:paraId="2CA0DBDA" w14:textId="3A6D1ADD" w:rsidR="00CB1AFE" w:rsidRPr="00C97208" w:rsidRDefault="006B3D1C" w:rsidP="000310C0">
      <w:pPr>
        <w:numPr>
          <w:ilvl w:val="2"/>
          <w:numId w:val="41"/>
        </w:numPr>
        <w:pBdr>
          <w:top w:val="nil"/>
          <w:left w:val="nil"/>
          <w:bottom w:val="nil"/>
          <w:right w:val="nil"/>
          <w:between w:val="nil"/>
        </w:pBdr>
        <w:spacing w:after="120"/>
        <w:ind w:left="720"/>
        <w:jc w:val="both"/>
        <w:rPr>
          <w:rFonts w:ascii="Calibri" w:hAnsi="Calibri"/>
        </w:rPr>
      </w:pPr>
      <w:r w:rsidRPr="00C97208">
        <w:rPr>
          <w:rFonts w:ascii="Calibri" w:hAnsi="Calibri"/>
          <w:color w:val="000000"/>
          <w:u w:val="single"/>
        </w:rPr>
        <w:t>Prohibited Data</w:t>
      </w:r>
      <w:r w:rsidRPr="00C97208">
        <w:rPr>
          <w:rFonts w:ascii="Calibri" w:hAnsi="Calibri"/>
          <w:color w:val="000000"/>
        </w:rPr>
        <w:t xml:space="preserve">. Customer represents and warrants to </w:t>
      </w:r>
      <w:r w:rsidR="00D27021" w:rsidRPr="00C97208">
        <w:rPr>
          <w:rFonts w:ascii="Calibri" w:hAnsi="Calibri"/>
          <w:color w:val="000000"/>
        </w:rPr>
        <w:t>Company</w:t>
      </w:r>
      <w:r w:rsidRPr="00C97208">
        <w:rPr>
          <w:rFonts w:ascii="Calibri" w:hAnsi="Calibri"/>
          <w:color w:val="000000"/>
        </w:rPr>
        <w:t xml:space="preserve"> that Customer Data does not and will not, without </w:t>
      </w:r>
      <w:r w:rsidR="00D27021" w:rsidRPr="00C97208">
        <w:rPr>
          <w:rFonts w:ascii="Calibri" w:hAnsi="Calibri"/>
          <w:color w:val="000000"/>
        </w:rPr>
        <w:t>Company</w:t>
      </w:r>
      <w:r w:rsidRPr="00C97208">
        <w:rPr>
          <w:rFonts w:ascii="Calibri" w:hAnsi="Calibri"/>
          <w:color w:val="000000"/>
        </w:rPr>
        <w:t>’s prior written consent, contain any social security numbers or other government-issued identification numbers,</w:t>
      </w:r>
      <w:r w:rsidR="00355654" w:rsidRPr="00C97208">
        <w:rPr>
          <w:rFonts w:ascii="Calibri" w:hAnsi="Calibri"/>
          <w:color w:val="000000"/>
        </w:rPr>
        <w:t xml:space="preserve"> </w:t>
      </w:r>
      <w:r w:rsidRPr="00C97208">
        <w:rPr>
          <w:rFonts w:ascii="Calibri" w:hAnsi="Calibri"/>
          <w:color w:val="000000"/>
        </w:rPr>
        <w:t>protected health information subject to the Health Insurance Portability and Accountability Act (HIPAA) or other information regarding an individual’s medical history, mental or physical condition, or medical treatment or diagnosis by a health care professional; health insurance information; biometric information; passwords for online accounts; credentials to any financial accounts; tax return data; credit reports or consumer reports; any payment card information subject to the Payment Card Industry Data Security Standard; information subject to the Gramm-Leach-Bliley Act, Fair Credit Reporting Act or the regulations promulgated under either such law; information subject to restrictions under Applicable Data Protection Laws governing Personal Data of children, including, without limitation, all information about children under 16 years of age; or any information that falls within any special categories of data (as defined in GDPR).</w:t>
      </w:r>
    </w:p>
    <w:p w14:paraId="321F1130" w14:textId="53723AF4" w:rsidR="00CB1AFE" w:rsidRPr="005D7EB3" w:rsidRDefault="00853912" w:rsidP="00257F2E">
      <w:pPr>
        <w:keepNext/>
        <w:keepLines/>
        <w:numPr>
          <w:ilvl w:val="0"/>
          <w:numId w:val="3"/>
        </w:numPr>
        <w:pBdr>
          <w:top w:val="nil"/>
          <w:left w:val="nil"/>
          <w:bottom w:val="nil"/>
          <w:right w:val="nil"/>
          <w:between w:val="nil"/>
        </w:pBdr>
        <w:spacing w:after="120"/>
        <w:jc w:val="both"/>
        <w:rPr>
          <w:rFonts w:ascii="Calibri" w:hAnsi="Calibri"/>
        </w:rPr>
      </w:pPr>
      <w:bookmarkStart w:id="27" w:name="_heading=h.3o7alnk" w:colFirst="0" w:colLast="0"/>
      <w:bookmarkEnd w:id="27"/>
      <w:r w:rsidRPr="005D7EB3">
        <w:rPr>
          <w:rFonts w:ascii="Calibri" w:hAnsi="Calibri"/>
          <w:b/>
          <w:color w:val="000000"/>
          <w:u w:val="single"/>
        </w:rPr>
        <w:t>Compliance with Laws</w:t>
      </w:r>
      <w:r w:rsidR="00F1018D" w:rsidRPr="005D7EB3">
        <w:rPr>
          <w:rFonts w:ascii="Calibri" w:hAnsi="Calibri"/>
          <w:color w:val="000000"/>
        </w:rPr>
        <w:t>.</w:t>
      </w:r>
    </w:p>
    <w:p w14:paraId="522598B5" w14:textId="519699DC" w:rsidR="00BB70F3" w:rsidRPr="005D7EB3" w:rsidRDefault="00853912" w:rsidP="00BB70F3">
      <w:pPr>
        <w:pStyle w:val="ListParagraph"/>
        <w:numPr>
          <w:ilvl w:val="1"/>
          <w:numId w:val="12"/>
        </w:numPr>
        <w:spacing w:after="120"/>
        <w:contextualSpacing w:val="0"/>
        <w:jc w:val="both"/>
        <w:rPr>
          <w:rFonts w:ascii="Calibri" w:hAnsi="Calibri"/>
        </w:rPr>
      </w:pPr>
      <w:bookmarkStart w:id="28" w:name="_heading=h.23ckvvd" w:colFirst="0" w:colLast="0"/>
      <w:bookmarkEnd w:id="28"/>
      <w:r w:rsidRPr="005D7EB3">
        <w:rPr>
          <w:rFonts w:ascii="Calibri" w:hAnsi="Calibri"/>
          <w:u w:val="single"/>
        </w:rPr>
        <w:t>Compliance with Laws</w:t>
      </w:r>
      <w:r w:rsidRPr="005D7EB3">
        <w:rPr>
          <w:rFonts w:ascii="Calibri" w:hAnsi="Calibri"/>
        </w:rPr>
        <w:t xml:space="preserve">. Each party will comply with all Applicable Data Protection </w:t>
      </w:r>
      <w:r w:rsidRPr="000D4351">
        <w:rPr>
          <w:rFonts w:ascii="Calibri" w:hAnsi="Calibri"/>
        </w:rPr>
        <w:t>Laws</w:t>
      </w:r>
      <w:r w:rsidR="00A65376" w:rsidRPr="000D4351">
        <w:rPr>
          <w:rFonts w:ascii="Calibri" w:hAnsi="Calibri" w:cs="Calibri"/>
          <w:szCs w:val="22"/>
        </w:rPr>
        <w:t>, and for clarity with respect to GDPR and/or UK GDPR as provided for in Schedules 1 through 3 hereto</w:t>
      </w:r>
      <w:r w:rsidRPr="000D4351">
        <w:rPr>
          <w:rFonts w:ascii="Calibri" w:hAnsi="Calibri" w:cs="Calibri"/>
          <w:szCs w:val="22"/>
        </w:rPr>
        <w:t>.</w:t>
      </w:r>
      <w:r w:rsidRPr="000D4351">
        <w:rPr>
          <w:rFonts w:ascii="Calibri" w:hAnsi="Calibri"/>
        </w:rPr>
        <w:t xml:space="preserve"> In parti</w:t>
      </w:r>
      <w:r w:rsidRPr="005D7EB3">
        <w:rPr>
          <w:rFonts w:ascii="Calibri" w:hAnsi="Calibri"/>
        </w:rPr>
        <w:t>cular, Customer will comply with its obligations as controller (or on behalf of controller) and Company will comply with its obligations as processor.</w:t>
      </w:r>
    </w:p>
    <w:p w14:paraId="202B7B9A" w14:textId="79A934CF" w:rsidR="00937D10" w:rsidRPr="006222BA" w:rsidRDefault="00937D10" w:rsidP="00E770A6">
      <w:pPr>
        <w:numPr>
          <w:ilvl w:val="1"/>
          <w:numId w:val="12"/>
        </w:numPr>
        <w:pBdr>
          <w:top w:val="nil"/>
          <w:left w:val="nil"/>
          <w:bottom w:val="nil"/>
          <w:right w:val="nil"/>
          <w:between w:val="nil"/>
        </w:pBdr>
        <w:spacing w:after="120"/>
        <w:jc w:val="both"/>
        <w:rPr>
          <w:rFonts w:ascii="Calibri" w:hAnsi="Calibri" w:cs="Calibri"/>
          <w:szCs w:val="22"/>
        </w:rPr>
      </w:pPr>
      <w:r w:rsidRPr="00646407">
        <w:rPr>
          <w:rFonts w:ascii="Calibri" w:hAnsi="Calibri"/>
          <w:u w:val="single"/>
        </w:rPr>
        <w:t>Changes in Applicable Data Protection Laws</w:t>
      </w:r>
      <w:r w:rsidRPr="00646407">
        <w:rPr>
          <w:rFonts w:ascii="Calibri" w:hAnsi="Calibri"/>
        </w:rPr>
        <w:t xml:space="preserve">. Company shall use reasonable efforts to make available to Customer a change in the </w:t>
      </w:r>
      <w:r w:rsidR="006C25F1" w:rsidRPr="00646407">
        <w:rPr>
          <w:rFonts w:ascii="Calibri" w:hAnsi="Calibri"/>
        </w:rPr>
        <w:t>Services or</w:t>
      </w:r>
      <w:r w:rsidRPr="00646407">
        <w:rPr>
          <w:rFonts w:ascii="Calibri" w:hAnsi="Calibri"/>
        </w:rPr>
        <w:t xml:space="preserve"> recommend a commercially reasonable change to Customer’s configuration or use of the Services, to facilitate compliance with changes in Applicable Data Protection Laws without unreasonably burdening Customer. If Company is unable to make available necessary changes promptly, Customer may terminate the applicable </w:t>
      </w:r>
      <w:r w:rsidRPr="006C25F1">
        <w:rPr>
          <w:rFonts w:ascii="Calibri" w:hAnsi="Calibri"/>
        </w:rPr>
        <w:t>Order Form(s)</w:t>
      </w:r>
      <w:r w:rsidRPr="00646407">
        <w:rPr>
          <w:rFonts w:ascii="Calibri" w:hAnsi="Calibri"/>
        </w:rPr>
        <w:t xml:space="preserve"> and suspend the transfer of Personal Data in respect only to those Services which cannot be provided by Company in accordance with the changes in Applicable Data Laws by providing written notice in accordance with the “Notices” section of the Agreement. Customer shall receive a refund of any prepaid fees for the period following the effective date of termination for such terminated Services</w:t>
      </w:r>
    </w:p>
    <w:p w14:paraId="6F09B45F" w14:textId="77777777" w:rsidR="00BB70F3" w:rsidRPr="00BB70F3" w:rsidRDefault="00BB70F3" w:rsidP="00BB70F3">
      <w:pPr>
        <w:numPr>
          <w:ilvl w:val="0"/>
          <w:numId w:val="3"/>
        </w:numPr>
        <w:pBdr>
          <w:top w:val="nil"/>
          <w:left w:val="nil"/>
          <w:bottom w:val="nil"/>
          <w:right w:val="nil"/>
          <w:between w:val="nil"/>
        </w:pBdr>
        <w:spacing w:after="120"/>
        <w:jc w:val="both"/>
        <w:rPr>
          <w:rFonts w:ascii="Calibri" w:hAnsi="Calibri" w:cs="Calibri"/>
          <w:szCs w:val="22"/>
          <w:lang w:val="de-DE"/>
        </w:rPr>
      </w:pPr>
      <w:r>
        <w:rPr>
          <w:rFonts w:ascii="Calibri" w:hAnsi="Calibri" w:cs="Calibri"/>
          <w:b/>
          <w:bCs/>
          <w:szCs w:val="22"/>
          <w:u w:val="single"/>
        </w:rPr>
        <w:t>Data Requests</w:t>
      </w:r>
    </w:p>
    <w:p w14:paraId="6BB5E455" w14:textId="77777777" w:rsidR="00BB70F3" w:rsidRPr="005D7EB3" w:rsidRDefault="00BB70F3" w:rsidP="005D7EB3">
      <w:pPr>
        <w:pStyle w:val="ListParagraph"/>
        <w:numPr>
          <w:ilvl w:val="1"/>
          <w:numId w:val="3"/>
        </w:numPr>
        <w:spacing w:after="120"/>
        <w:contextualSpacing w:val="0"/>
        <w:jc w:val="both"/>
        <w:rPr>
          <w:rFonts w:ascii="Calibri" w:hAnsi="Calibri"/>
        </w:rPr>
      </w:pPr>
      <w:r w:rsidRPr="005D7EB3">
        <w:rPr>
          <w:rFonts w:ascii="Calibri" w:hAnsi="Calibri"/>
          <w:u w:val="single"/>
        </w:rPr>
        <w:t>Personal Data Disclosures &amp; Government Requests</w:t>
      </w:r>
      <w:r w:rsidRPr="005D7EB3">
        <w:rPr>
          <w:rFonts w:ascii="Calibri" w:hAnsi="Calibri"/>
        </w:rPr>
        <w:t>. Company will not disclose Personal Data to any third party, including any Public Authority, except: (</w:t>
      </w:r>
      <w:proofErr w:type="spellStart"/>
      <w:r w:rsidRPr="005D7EB3">
        <w:rPr>
          <w:rFonts w:ascii="Calibri" w:hAnsi="Calibri"/>
        </w:rPr>
        <w:t>i</w:t>
      </w:r>
      <w:proofErr w:type="spellEnd"/>
      <w:r w:rsidRPr="005D7EB3">
        <w:rPr>
          <w:rFonts w:ascii="Calibri" w:hAnsi="Calibri"/>
        </w:rPr>
        <w:t>) as otherwise permitted under the Agreement including this DPA; or (ii) as necessary to comply with Applicable Data Protection Laws including with respect to any valid and/or binding Public Authority court order (e.g., a law enforcement subpoena). If Company receives a binding order from a Public Authority requesting access to or disclosure of Personal Data, Company will notify Customer of the request unless otherwise legally prohibited.</w:t>
      </w:r>
    </w:p>
    <w:p w14:paraId="317A8F6A" w14:textId="3F07B252" w:rsidR="00BB70F3" w:rsidRPr="005D7EB3" w:rsidRDefault="00BB70F3" w:rsidP="005D7EB3">
      <w:pPr>
        <w:keepNext/>
        <w:keepLines/>
        <w:numPr>
          <w:ilvl w:val="1"/>
          <w:numId w:val="3"/>
        </w:numPr>
        <w:pBdr>
          <w:top w:val="nil"/>
          <w:left w:val="nil"/>
          <w:bottom w:val="nil"/>
          <w:right w:val="nil"/>
          <w:between w:val="nil"/>
        </w:pBdr>
        <w:spacing w:after="120"/>
        <w:jc w:val="both"/>
        <w:rPr>
          <w:rFonts w:ascii="Calibri" w:hAnsi="Calibri"/>
        </w:rPr>
      </w:pPr>
      <w:r w:rsidRPr="005D7EB3">
        <w:rPr>
          <w:rFonts w:ascii="Calibri" w:hAnsi="Calibri"/>
          <w:color w:val="000000"/>
          <w:u w:val="single"/>
        </w:rPr>
        <w:lastRenderedPageBreak/>
        <w:t>Data Subject Request Assistance</w:t>
      </w:r>
      <w:r w:rsidRPr="005D7EB3">
        <w:rPr>
          <w:rFonts w:ascii="Calibri" w:hAnsi="Calibri"/>
          <w:color w:val="000000"/>
        </w:rPr>
        <w:t>. Company will (</w:t>
      </w:r>
      <w:r w:rsidR="006C25F1" w:rsidRPr="005D7EB3">
        <w:rPr>
          <w:rFonts w:ascii="Calibri" w:hAnsi="Calibri"/>
          <w:color w:val="000000"/>
        </w:rPr>
        <w:t>considering</w:t>
      </w:r>
      <w:r w:rsidRPr="005D7EB3">
        <w:rPr>
          <w:rFonts w:ascii="Calibri" w:hAnsi="Calibri"/>
          <w:color w:val="000000"/>
        </w:rPr>
        <w:t xml:space="preserve"> the nature of the Processing of Personal Data) provide Customer with assistance reasonably necessary for Customer to perform its obligations under Applicable Data Protection Laws to fulfill requests by data subjects to exercise their rights under Applicable Data Protection Laws (“</w:t>
      </w:r>
      <w:r w:rsidRPr="005D7EB3">
        <w:rPr>
          <w:rFonts w:ascii="Calibri" w:hAnsi="Calibri"/>
          <w:b/>
          <w:color w:val="000000"/>
        </w:rPr>
        <w:t>Data Subject Requests</w:t>
      </w:r>
      <w:r w:rsidRPr="005D7EB3">
        <w:rPr>
          <w:rFonts w:ascii="Calibri" w:hAnsi="Calibri"/>
          <w:color w:val="000000"/>
        </w:rPr>
        <w:t>”) with respect to Personal Data in Company’s possession or control. Where permitted under Applicable Data Protection Laws, Customer will compensate Company for any such assistance at Company’s then-current professional services rates, which will be made available to Customer upon request.</w:t>
      </w:r>
      <w:bookmarkStart w:id="29" w:name="_heading=h.ihv636" w:colFirst="0" w:colLast="0"/>
      <w:bookmarkEnd w:id="29"/>
    </w:p>
    <w:p w14:paraId="67AFBB85" w14:textId="1DBC21C1" w:rsidR="00937D10" w:rsidRPr="005D7EB3" w:rsidRDefault="00BB70F3" w:rsidP="005D7EB3">
      <w:pPr>
        <w:keepNext/>
        <w:keepLines/>
        <w:numPr>
          <w:ilvl w:val="1"/>
          <w:numId w:val="3"/>
        </w:numPr>
        <w:pBdr>
          <w:top w:val="nil"/>
          <w:left w:val="nil"/>
          <w:bottom w:val="nil"/>
          <w:right w:val="nil"/>
          <w:between w:val="nil"/>
        </w:pBdr>
        <w:spacing w:after="120"/>
        <w:jc w:val="both"/>
        <w:rPr>
          <w:rFonts w:asciiTheme="minorHAnsi" w:hAnsiTheme="minorHAnsi"/>
        </w:rPr>
      </w:pPr>
      <w:r w:rsidRPr="005D7EB3">
        <w:rPr>
          <w:rFonts w:ascii="Calibri" w:hAnsi="Calibri"/>
          <w:color w:val="000000"/>
          <w:u w:val="single"/>
        </w:rPr>
        <w:t>Customer’s Responsibility for Requests</w:t>
      </w:r>
      <w:r w:rsidRPr="005D7EB3">
        <w:rPr>
          <w:rFonts w:ascii="Calibri" w:hAnsi="Calibri"/>
          <w:color w:val="000000"/>
        </w:rPr>
        <w:t>. Company will not respond to a Data Subject Request itself, except where Customer authorizes Company to redirect the Data Subject Request as necessary to allow Customer to respond directly. If Company receives a Data Subject Request, Company will advise the data subject to submit the request to Customer and Customer will be responsible for responding to the request</w:t>
      </w:r>
      <w:r w:rsidR="006B3D1C" w:rsidRPr="00DF1676">
        <w:rPr>
          <w:rFonts w:asciiTheme="minorHAnsi" w:eastAsia="Arial Narrow" w:hAnsiTheme="minorHAnsi" w:cstheme="minorHAnsi"/>
          <w:color w:val="000000"/>
          <w:szCs w:val="22"/>
        </w:rPr>
        <w:t>.</w:t>
      </w:r>
    </w:p>
    <w:p w14:paraId="37566A4D" w14:textId="15EFB70C" w:rsidR="00DC7501" w:rsidRPr="005D7EB3" w:rsidRDefault="00DC7501" w:rsidP="005D7EB3">
      <w:pPr>
        <w:numPr>
          <w:ilvl w:val="0"/>
          <w:numId w:val="16"/>
        </w:numPr>
        <w:pBdr>
          <w:top w:val="nil"/>
          <w:left w:val="nil"/>
          <w:bottom w:val="nil"/>
          <w:right w:val="nil"/>
          <w:between w:val="nil"/>
        </w:pBdr>
        <w:spacing w:after="120"/>
        <w:jc w:val="both"/>
        <w:rPr>
          <w:rFonts w:ascii="Calibri" w:hAnsi="Calibri"/>
        </w:rPr>
      </w:pPr>
      <w:proofErr w:type="spellStart"/>
      <w:r w:rsidRPr="005D7EB3">
        <w:rPr>
          <w:rFonts w:ascii="Calibri" w:hAnsi="Calibri"/>
          <w:b/>
          <w:color w:val="000000"/>
          <w:u w:val="single"/>
        </w:rPr>
        <w:t>Subprocessors</w:t>
      </w:r>
      <w:proofErr w:type="spellEnd"/>
      <w:r w:rsidR="00D5089A" w:rsidRPr="005D7EB3">
        <w:rPr>
          <w:rFonts w:ascii="Calibri" w:hAnsi="Calibri"/>
          <w:color w:val="000000"/>
        </w:rPr>
        <w:t>.</w:t>
      </w:r>
    </w:p>
    <w:p w14:paraId="0938D987" w14:textId="297A1951" w:rsidR="00DC7501" w:rsidRPr="005D7EB3" w:rsidRDefault="00DC7501" w:rsidP="00B703E7">
      <w:pPr>
        <w:numPr>
          <w:ilvl w:val="1"/>
          <w:numId w:val="25"/>
        </w:numPr>
        <w:pBdr>
          <w:top w:val="nil"/>
          <w:left w:val="nil"/>
          <w:bottom w:val="nil"/>
          <w:right w:val="nil"/>
          <w:between w:val="nil"/>
        </w:pBdr>
        <w:spacing w:after="120"/>
        <w:jc w:val="both"/>
        <w:rPr>
          <w:rFonts w:ascii="Calibri" w:hAnsi="Calibri"/>
        </w:rPr>
      </w:pPr>
      <w:r w:rsidRPr="005D7EB3">
        <w:rPr>
          <w:rFonts w:ascii="Calibri" w:hAnsi="Calibri"/>
          <w:color w:val="000000"/>
          <w:u w:val="single"/>
        </w:rPr>
        <w:t xml:space="preserve">Consent to </w:t>
      </w:r>
      <w:proofErr w:type="spellStart"/>
      <w:r w:rsidRPr="005D7EB3">
        <w:rPr>
          <w:rFonts w:ascii="Calibri" w:hAnsi="Calibri"/>
          <w:color w:val="000000"/>
          <w:u w:val="single"/>
        </w:rPr>
        <w:t>Subprocessor</w:t>
      </w:r>
      <w:proofErr w:type="spellEnd"/>
      <w:r w:rsidRPr="005D7EB3">
        <w:rPr>
          <w:rFonts w:ascii="Calibri" w:hAnsi="Calibri"/>
          <w:color w:val="000000"/>
          <w:u w:val="single"/>
        </w:rPr>
        <w:t xml:space="preserve"> Engagement</w:t>
      </w:r>
      <w:r w:rsidRPr="005D7EB3">
        <w:rPr>
          <w:rFonts w:ascii="Calibri" w:hAnsi="Calibri"/>
          <w:color w:val="000000"/>
        </w:rPr>
        <w:t xml:space="preserve">. Customer authorizes the </w:t>
      </w:r>
      <w:r w:rsidR="00EA2B20" w:rsidRPr="005D7EB3">
        <w:rPr>
          <w:rFonts w:ascii="Calibri" w:hAnsi="Calibri"/>
          <w:color w:val="000000"/>
        </w:rPr>
        <w:t xml:space="preserve">following </w:t>
      </w:r>
      <w:proofErr w:type="spellStart"/>
      <w:r w:rsidR="00EA2B20" w:rsidRPr="005D7EB3">
        <w:rPr>
          <w:rFonts w:ascii="Calibri" w:hAnsi="Calibri"/>
          <w:color w:val="000000"/>
        </w:rPr>
        <w:t>Subprocessors</w:t>
      </w:r>
      <w:proofErr w:type="spellEnd"/>
      <w:r w:rsidR="00050C67" w:rsidRPr="005D7EB3">
        <w:rPr>
          <w:rFonts w:ascii="Calibri" w:hAnsi="Calibri"/>
          <w:color w:val="000000"/>
        </w:rPr>
        <w:t xml:space="preserve"> to Process Personal Data</w:t>
      </w:r>
      <w:r w:rsidR="00EA2B20" w:rsidRPr="005D7EB3">
        <w:rPr>
          <w:rFonts w:ascii="Calibri" w:hAnsi="Calibri"/>
          <w:color w:val="000000"/>
        </w:rPr>
        <w:t>: (</w:t>
      </w:r>
      <w:proofErr w:type="spellStart"/>
      <w:r w:rsidR="00EA2B20" w:rsidRPr="005D7EB3">
        <w:rPr>
          <w:rFonts w:ascii="Calibri" w:hAnsi="Calibri"/>
          <w:color w:val="000000"/>
        </w:rPr>
        <w:t>i</w:t>
      </w:r>
      <w:proofErr w:type="spellEnd"/>
      <w:r w:rsidR="00EA2B20" w:rsidRPr="005D7EB3">
        <w:rPr>
          <w:rFonts w:ascii="Calibri" w:hAnsi="Calibri"/>
          <w:color w:val="000000"/>
        </w:rPr>
        <w:t xml:space="preserve">) </w:t>
      </w:r>
      <w:r w:rsidR="00D27021" w:rsidRPr="005D7EB3">
        <w:rPr>
          <w:rFonts w:ascii="Calibri" w:hAnsi="Calibri"/>
          <w:color w:val="000000"/>
        </w:rPr>
        <w:t>Company</w:t>
      </w:r>
      <w:r w:rsidRPr="005D7EB3">
        <w:rPr>
          <w:rFonts w:ascii="Calibri" w:hAnsi="Calibri"/>
          <w:color w:val="000000"/>
        </w:rPr>
        <w:t>’s Affiliates</w:t>
      </w:r>
      <w:r w:rsidR="00EA2B20" w:rsidRPr="005D7EB3">
        <w:rPr>
          <w:rFonts w:ascii="Calibri" w:hAnsi="Calibri"/>
          <w:color w:val="000000"/>
        </w:rPr>
        <w:t xml:space="preserve">; </w:t>
      </w:r>
      <w:r w:rsidRPr="005D7EB3">
        <w:rPr>
          <w:rFonts w:ascii="Calibri" w:hAnsi="Calibri"/>
          <w:color w:val="000000"/>
        </w:rPr>
        <w:t xml:space="preserve"> and </w:t>
      </w:r>
      <w:r w:rsidR="00EA2B20" w:rsidRPr="005D7EB3">
        <w:rPr>
          <w:rFonts w:ascii="Calibri" w:hAnsi="Calibri"/>
          <w:color w:val="000000"/>
        </w:rPr>
        <w:t>(ii) the</w:t>
      </w:r>
      <w:r w:rsidRPr="005D7EB3">
        <w:rPr>
          <w:rFonts w:ascii="Calibri" w:hAnsi="Calibri"/>
          <w:color w:val="000000"/>
        </w:rPr>
        <w:t xml:space="preserve"> </w:t>
      </w:r>
      <w:proofErr w:type="spellStart"/>
      <w:r w:rsidRPr="005D7EB3">
        <w:rPr>
          <w:rFonts w:ascii="Calibri" w:hAnsi="Calibri"/>
          <w:color w:val="000000"/>
        </w:rPr>
        <w:t>Subprocessors</w:t>
      </w:r>
      <w:proofErr w:type="spellEnd"/>
      <w:r w:rsidRPr="005D7EB3">
        <w:rPr>
          <w:rFonts w:ascii="Calibri" w:hAnsi="Calibri"/>
          <w:color w:val="000000"/>
        </w:rPr>
        <w:t xml:space="preserve"> </w:t>
      </w:r>
      <w:r w:rsidR="00EA2B20" w:rsidRPr="005D7EB3">
        <w:rPr>
          <w:rFonts w:ascii="Calibri" w:hAnsi="Calibri"/>
          <w:color w:val="000000"/>
        </w:rPr>
        <w:t xml:space="preserve">set forth in </w:t>
      </w:r>
      <w:r w:rsidR="00EA2B20" w:rsidRPr="00C97208">
        <w:rPr>
          <w:rFonts w:ascii="Calibri" w:hAnsi="Calibri"/>
          <w:color w:val="000000"/>
        </w:rPr>
        <w:t>Schedule 2 Annex III hereto</w:t>
      </w:r>
      <w:r w:rsidR="008A68A4">
        <w:rPr>
          <w:rFonts w:ascii="Calibri" w:eastAsia="Arial Narrow" w:hAnsi="Calibri" w:cs="Calibri"/>
          <w:color w:val="000000"/>
          <w:szCs w:val="22"/>
        </w:rPr>
        <w:t>,</w:t>
      </w:r>
      <w:r w:rsidR="00EA2B20" w:rsidRPr="005D7EB3">
        <w:rPr>
          <w:rFonts w:ascii="Calibri" w:hAnsi="Calibri"/>
          <w:color w:val="000000"/>
        </w:rPr>
        <w:t xml:space="preserve"> as updated by Company from time to time, or such other website address as Company may provide to Customer from time to time) (“</w:t>
      </w:r>
      <w:proofErr w:type="spellStart"/>
      <w:r w:rsidR="00EA2B20" w:rsidRPr="005D7EB3">
        <w:rPr>
          <w:rFonts w:ascii="Calibri" w:hAnsi="Calibri"/>
          <w:b/>
          <w:color w:val="000000"/>
        </w:rPr>
        <w:t>Subprocessor</w:t>
      </w:r>
      <w:proofErr w:type="spellEnd"/>
      <w:r w:rsidR="00EA2B20" w:rsidRPr="005D7EB3">
        <w:rPr>
          <w:rFonts w:ascii="Calibri" w:hAnsi="Calibri"/>
          <w:b/>
          <w:color w:val="000000"/>
        </w:rPr>
        <w:t xml:space="preserve"> Site</w:t>
      </w:r>
      <w:r w:rsidR="00EA2B20" w:rsidRPr="005D7EB3">
        <w:rPr>
          <w:rFonts w:ascii="Calibri" w:hAnsi="Calibri"/>
          <w:color w:val="000000"/>
        </w:rPr>
        <w:t>”)</w:t>
      </w:r>
      <w:r w:rsidRPr="005D7EB3">
        <w:rPr>
          <w:rFonts w:ascii="Calibri" w:hAnsi="Calibri"/>
          <w:color w:val="000000"/>
        </w:rPr>
        <w:t>.</w:t>
      </w:r>
    </w:p>
    <w:p w14:paraId="64FDC371" w14:textId="4C7FD18C" w:rsidR="00DC7501" w:rsidRPr="005D7EB3" w:rsidRDefault="00DC7501" w:rsidP="00B703E7">
      <w:pPr>
        <w:numPr>
          <w:ilvl w:val="1"/>
          <w:numId w:val="25"/>
        </w:numPr>
        <w:pBdr>
          <w:top w:val="nil"/>
          <w:left w:val="nil"/>
          <w:bottom w:val="nil"/>
          <w:right w:val="nil"/>
          <w:between w:val="nil"/>
        </w:pBdr>
        <w:spacing w:after="120"/>
        <w:jc w:val="both"/>
        <w:rPr>
          <w:rFonts w:ascii="Calibri" w:hAnsi="Calibri"/>
        </w:rPr>
      </w:pPr>
      <w:r w:rsidRPr="005D7EB3">
        <w:rPr>
          <w:rFonts w:ascii="Calibri" w:hAnsi="Calibri"/>
          <w:color w:val="000000"/>
          <w:u w:val="single"/>
        </w:rPr>
        <w:t xml:space="preserve">Requirements for </w:t>
      </w:r>
      <w:proofErr w:type="spellStart"/>
      <w:r w:rsidRPr="005D7EB3">
        <w:rPr>
          <w:rFonts w:ascii="Calibri" w:hAnsi="Calibri"/>
          <w:color w:val="000000"/>
          <w:u w:val="single"/>
        </w:rPr>
        <w:t>Subprocessor</w:t>
      </w:r>
      <w:proofErr w:type="spellEnd"/>
      <w:r w:rsidRPr="005D7EB3">
        <w:rPr>
          <w:rFonts w:ascii="Calibri" w:hAnsi="Calibri"/>
          <w:color w:val="000000"/>
          <w:u w:val="single"/>
        </w:rPr>
        <w:t xml:space="preserve"> Engagement</w:t>
      </w:r>
      <w:r w:rsidRPr="005D7EB3">
        <w:rPr>
          <w:rFonts w:ascii="Calibri" w:hAnsi="Calibri"/>
          <w:color w:val="000000"/>
        </w:rPr>
        <w:t xml:space="preserve">. When engaging any </w:t>
      </w:r>
      <w:proofErr w:type="spellStart"/>
      <w:r w:rsidRPr="005D7EB3">
        <w:rPr>
          <w:rFonts w:ascii="Calibri" w:hAnsi="Calibri"/>
          <w:color w:val="000000"/>
        </w:rPr>
        <w:t>Subprocessor</w:t>
      </w:r>
      <w:proofErr w:type="spellEnd"/>
      <w:r w:rsidRPr="005D7EB3">
        <w:rPr>
          <w:rFonts w:ascii="Calibri" w:hAnsi="Calibri"/>
          <w:color w:val="000000"/>
        </w:rPr>
        <w:t xml:space="preserve">, </w:t>
      </w:r>
      <w:r w:rsidR="00D27021" w:rsidRPr="005D7EB3">
        <w:rPr>
          <w:rFonts w:ascii="Calibri" w:hAnsi="Calibri"/>
          <w:color w:val="000000"/>
        </w:rPr>
        <w:t>Company</w:t>
      </w:r>
      <w:r w:rsidRPr="005D7EB3">
        <w:rPr>
          <w:rFonts w:ascii="Calibri" w:hAnsi="Calibri"/>
          <w:color w:val="000000"/>
        </w:rPr>
        <w:t xml:space="preserve"> will enter into a written contract with such </w:t>
      </w:r>
      <w:proofErr w:type="spellStart"/>
      <w:r w:rsidRPr="005D7EB3">
        <w:rPr>
          <w:rFonts w:ascii="Calibri" w:hAnsi="Calibri"/>
          <w:color w:val="000000"/>
        </w:rPr>
        <w:t>Subprocessor</w:t>
      </w:r>
      <w:proofErr w:type="spellEnd"/>
      <w:r w:rsidRPr="005D7EB3">
        <w:rPr>
          <w:rFonts w:ascii="Calibri" w:hAnsi="Calibri"/>
          <w:color w:val="000000"/>
        </w:rPr>
        <w:t xml:space="preserve"> containing data protection obligations not less protective than those in this DPA with respect to Personal Data to the extent applicable to the nature of the services provided by such </w:t>
      </w:r>
      <w:proofErr w:type="spellStart"/>
      <w:r w:rsidRPr="005D7EB3">
        <w:rPr>
          <w:rFonts w:ascii="Calibri" w:hAnsi="Calibri"/>
          <w:color w:val="000000"/>
        </w:rPr>
        <w:t>Subprocessor</w:t>
      </w:r>
      <w:proofErr w:type="spellEnd"/>
      <w:r w:rsidRPr="005D7EB3">
        <w:rPr>
          <w:rFonts w:ascii="Calibri" w:hAnsi="Calibri"/>
          <w:color w:val="000000"/>
        </w:rPr>
        <w:t xml:space="preserve">. </w:t>
      </w:r>
      <w:r w:rsidR="00D27021" w:rsidRPr="005D7EB3">
        <w:rPr>
          <w:rFonts w:ascii="Calibri" w:hAnsi="Calibri"/>
          <w:color w:val="000000"/>
        </w:rPr>
        <w:t>Company</w:t>
      </w:r>
      <w:r w:rsidRPr="005D7EB3">
        <w:rPr>
          <w:rFonts w:ascii="Calibri" w:hAnsi="Calibri"/>
          <w:color w:val="000000"/>
        </w:rPr>
        <w:t xml:space="preserve"> shall be liable for all obligations under the Agreement subcontracted to, the </w:t>
      </w:r>
      <w:proofErr w:type="spellStart"/>
      <w:r w:rsidRPr="005D7EB3">
        <w:rPr>
          <w:rFonts w:ascii="Calibri" w:hAnsi="Calibri"/>
          <w:color w:val="000000"/>
        </w:rPr>
        <w:t>Subprocessor</w:t>
      </w:r>
      <w:proofErr w:type="spellEnd"/>
      <w:r w:rsidRPr="005D7EB3">
        <w:rPr>
          <w:rFonts w:ascii="Calibri" w:hAnsi="Calibri"/>
          <w:color w:val="000000"/>
        </w:rPr>
        <w:t xml:space="preserve"> or its actions and omissions related thereto.</w:t>
      </w:r>
    </w:p>
    <w:p w14:paraId="763FB71D" w14:textId="613C8052" w:rsidR="00D8270C" w:rsidRPr="000D4351" w:rsidRDefault="00DC7501" w:rsidP="00B703E7">
      <w:pPr>
        <w:numPr>
          <w:ilvl w:val="1"/>
          <w:numId w:val="25"/>
        </w:numPr>
        <w:pBdr>
          <w:top w:val="nil"/>
          <w:left w:val="nil"/>
          <w:bottom w:val="nil"/>
          <w:right w:val="nil"/>
          <w:between w:val="nil"/>
        </w:pBdr>
        <w:spacing w:after="120"/>
        <w:jc w:val="both"/>
        <w:rPr>
          <w:rFonts w:asciiTheme="minorHAnsi" w:hAnsiTheme="minorHAnsi"/>
        </w:rPr>
      </w:pPr>
      <w:proofErr w:type="spellStart"/>
      <w:r w:rsidRPr="005D7EB3">
        <w:rPr>
          <w:rFonts w:ascii="Calibri" w:hAnsi="Calibri"/>
          <w:color w:val="000000"/>
          <w:u w:val="single"/>
        </w:rPr>
        <w:t>Subprocessor</w:t>
      </w:r>
      <w:proofErr w:type="spellEnd"/>
      <w:r w:rsidRPr="005D7EB3">
        <w:rPr>
          <w:rFonts w:ascii="Calibri" w:hAnsi="Calibri"/>
          <w:color w:val="000000"/>
          <w:u w:val="single"/>
        </w:rPr>
        <w:t xml:space="preserve"> Changes</w:t>
      </w:r>
      <w:r w:rsidRPr="005D7EB3">
        <w:rPr>
          <w:rFonts w:ascii="Calibri" w:hAnsi="Calibri"/>
          <w:color w:val="000000"/>
        </w:rPr>
        <w:t xml:space="preserve">. </w:t>
      </w:r>
      <w:r w:rsidR="003A156D" w:rsidRPr="005D7EB3">
        <w:rPr>
          <w:rFonts w:ascii="Calibri" w:hAnsi="Calibri"/>
          <w:color w:val="000000"/>
        </w:rPr>
        <w:t>W</w:t>
      </w:r>
      <w:r w:rsidRPr="005D7EB3">
        <w:rPr>
          <w:rFonts w:ascii="Calibri" w:hAnsi="Calibri"/>
          <w:color w:val="000000"/>
        </w:rPr>
        <w:t xml:space="preserve">hen </w:t>
      </w:r>
      <w:r w:rsidR="00D27021" w:rsidRPr="005D7EB3">
        <w:rPr>
          <w:rFonts w:ascii="Calibri" w:hAnsi="Calibri"/>
          <w:color w:val="000000"/>
        </w:rPr>
        <w:t>Company</w:t>
      </w:r>
      <w:r w:rsidRPr="005D7EB3">
        <w:rPr>
          <w:rFonts w:ascii="Calibri" w:hAnsi="Calibri"/>
          <w:color w:val="000000"/>
        </w:rPr>
        <w:t xml:space="preserve"> engages any new </w:t>
      </w:r>
      <w:proofErr w:type="spellStart"/>
      <w:r w:rsidRPr="005D7EB3">
        <w:rPr>
          <w:rFonts w:ascii="Calibri" w:hAnsi="Calibri"/>
          <w:color w:val="000000"/>
        </w:rPr>
        <w:t>Subprocessor</w:t>
      </w:r>
      <w:proofErr w:type="spellEnd"/>
      <w:r w:rsidRPr="005D7EB3">
        <w:rPr>
          <w:rFonts w:ascii="Calibri" w:hAnsi="Calibri"/>
          <w:color w:val="000000"/>
        </w:rPr>
        <w:t xml:space="preserve"> after the </w:t>
      </w:r>
      <w:r w:rsidR="00050C67" w:rsidRPr="006C25F1">
        <w:rPr>
          <w:rFonts w:ascii="Calibri" w:hAnsi="Calibri"/>
          <w:color w:val="000000"/>
        </w:rPr>
        <w:t>E</w:t>
      </w:r>
      <w:r w:rsidRPr="006C25F1">
        <w:rPr>
          <w:rFonts w:ascii="Calibri" w:hAnsi="Calibri"/>
          <w:color w:val="000000"/>
        </w:rPr>
        <w:t xml:space="preserve">ffective </w:t>
      </w:r>
      <w:r w:rsidR="00050C67" w:rsidRPr="006C25F1">
        <w:rPr>
          <w:rFonts w:ascii="Calibri" w:hAnsi="Calibri"/>
          <w:color w:val="000000"/>
        </w:rPr>
        <w:t>D</w:t>
      </w:r>
      <w:r w:rsidRPr="006C25F1">
        <w:rPr>
          <w:rFonts w:ascii="Calibri" w:hAnsi="Calibri"/>
          <w:color w:val="000000"/>
        </w:rPr>
        <w:t>ate</w:t>
      </w:r>
      <w:r w:rsidRPr="005D7EB3">
        <w:rPr>
          <w:rFonts w:ascii="Calibri" w:hAnsi="Calibri"/>
          <w:color w:val="000000"/>
        </w:rPr>
        <w:t xml:space="preserve"> of the Agreement, </w:t>
      </w:r>
      <w:r w:rsidR="00D27021" w:rsidRPr="005D7EB3">
        <w:rPr>
          <w:rFonts w:ascii="Calibri" w:hAnsi="Calibri"/>
          <w:color w:val="000000"/>
        </w:rPr>
        <w:t>Company</w:t>
      </w:r>
      <w:r w:rsidRPr="005D7EB3">
        <w:rPr>
          <w:rFonts w:ascii="Calibri" w:hAnsi="Calibri"/>
          <w:color w:val="000000"/>
        </w:rPr>
        <w:t xml:space="preserve"> will </w:t>
      </w:r>
      <w:r w:rsidR="00C97208">
        <w:rPr>
          <w:rFonts w:ascii="Calibri" w:hAnsi="Calibri"/>
          <w:color w:val="000000"/>
        </w:rPr>
        <w:t>provide Customer with at least fifteen (15) days’ prior notice</w:t>
      </w:r>
      <w:r w:rsidR="003A156D" w:rsidRPr="000D4351">
        <w:rPr>
          <w:rFonts w:ascii="Calibri" w:hAnsi="Calibri"/>
          <w:color w:val="000000"/>
        </w:rPr>
        <w:t>.</w:t>
      </w:r>
      <w:r w:rsidR="00D8270C" w:rsidRPr="000D4351">
        <w:rPr>
          <w:rFonts w:ascii="Calibri" w:hAnsi="Calibri"/>
          <w:color w:val="000000"/>
        </w:rPr>
        <w:t xml:space="preserve"> This Section </w:t>
      </w:r>
      <w:r w:rsidR="00E81F6F" w:rsidRPr="000D4351">
        <w:rPr>
          <w:rFonts w:ascii="Calibri" w:eastAsia="Arial Narrow" w:hAnsi="Calibri" w:cs="Calibri"/>
          <w:color w:val="000000"/>
          <w:szCs w:val="22"/>
        </w:rPr>
        <w:t>10</w:t>
      </w:r>
      <w:r w:rsidR="00D8270C" w:rsidRPr="000D4351">
        <w:rPr>
          <w:rFonts w:ascii="Calibri" w:hAnsi="Calibri"/>
          <w:color w:val="000000"/>
        </w:rPr>
        <w:t>(</w:t>
      </w:r>
      <w:r w:rsidR="00EA2B20" w:rsidRPr="000D4351">
        <w:rPr>
          <w:rFonts w:ascii="Calibri" w:hAnsi="Calibri"/>
          <w:color w:val="000000"/>
        </w:rPr>
        <w:t>c</w:t>
      </w:r>
      <w:r w:rsidR="00D8270C" w:rsidRPr="000D4351">
        <w:rPr>
          <w:rFonts w:ascii="Calibri" w:hAnsi="Calibri"/>
          <w:color w:val="000000"/>
        </w:rPr>
        <w:t xml:space="preserve">) will not apply with respect to GDPR but instead will be replaced by the requirements of the Standard Contractual Clauses set forth in Section </w:t>
      </w:r>
      <w:r w:rsidR="00B652C2" w:rsidRPr="000D4351">
        <w:rPr>
          <w:rFonts w:ascii="Calibri" w:hAnsi="Calibri"/>
          <w:color w:val="000000"/>
        </w:rPr>
        <w:t xml:space="preserve">4(g) </w:t>
      </w:r>
      <w:r w:rsidR="00301DF4" w:rsidRPr="000D4351">
        <w:rPr>
          <w:rFonts w:ascii="Calibri" w:hAnsi="Calibri"/>
          <w:color w:val="000000"/>
        </w:rPr>
        <w:t xml:space="preserve">and </w:t>
      </w:r>
      <w:r w:rsidR="00B652C2" w:rsidRPr="000D4351">
        <w:rPr>
          <w:rFonts w:ascii="Calibri" w:hAnsi="Calibri"/>
          <w:color w:val="000000"/>
        </w:rPr>
        <w:t xml:space="preserve">4(h) </w:t>
      </w:r>
      <w:r w:rsidR="00D8270C" w:rsidRPr="000D4351">
        <w:rPr>
          <w:rFonts w:ascii="Calibri" w:hAnsi="Calibri"/>
          <w:color w:val="000000"/>
        </w:rPr>
        <w:t>of Schedule 1 hereto</w:t>
      </w:r>
      <w:r w:rsidR="00D8270C" w:rsidRPr="000D4351">
        <w:rPr>
          <w:rFonts w:ascii="Calibri" w:eastAsia="Arial Narrow" w:hAnsi="Calibri" w:cs="Calibri"/>
          <w:color w:val="000000"/>
          <w:szCs w:val="22"/>
        </w:rPr>
        <w:t>.</w:t>
      </w:r>
    </w:p>
    <w:p w14:paraId="0560D76A" w14:textId="560C8043" w:rsidR="00DC7501" w:rsidRPr="000D4351" w:rsidRDefault="00D8270C" w:rsidP="00B703E7">
      <w:pPr>
        <w:numPr>
          <w:ilvl w:val="1"/>
          <w:numId w:val="25"/>
        </w:numPr>
        <w:pBdr>
          <w:top w:val="nil"/>
          <w:left w:val="nil"/>
          <w:bottom w:val="nil"/>
          <w:right w:val="nil"/>
          <w:between w:val="nil"/>
        </w:pBdr>
        <w:spacing w:after="120"/>
        <w:jc w:val="both"/>
        <w:rPr>
          <w:rFonts w:ascii="Calibri" w:hAnsi="Calibri"/>
        </w:rPr>
      </w:pPr>
      <w:r w:rsidRPr="000D4351">
        <w:rPr>
          <w:rFonts w:ascii="Calibri" w:hAnsi="Calibri"/>
          <w:color w:val="000000"/>
          <w:u w:val="single"/>
        </w:rPr>
        <w:t xml:space="preserve">Opportunity to Object to </w:t>
      </w:r>
      <w:proofErr w:type="spellStart"/>
      <w:r w:rsidRPr="000D4351">
        <w:rPr>
          <w:rFonts w:ascii="Calibri" w:hAnsi="Calibri"/>
          <w:color w:val="000000"/>
          <w:u w:val="single"/>
        </w:rPr>
        <w:t>Subprocessor</w:t>
      </w:r>
      <w:proofErr w:type="spellEnd"/>
      <w:r w:rsidRPr="000D4351">
        <w:rPr>
          <w:rFonts w:ascii="Calibri" w:hAnsi="Calibri"/>
          <w:color w:val="000000"/>
          <w:u w:val="single"/>
        </w:rPr>
        <w:t xml:space="preserve"> Changes</w:t>
      </w:r>
      <w:r w:rsidRPr="000D4351">
        <w:rPr>
          <w:rFonts w:ascii="Calibri" w:hAnsi="Calibri"/>
          <w:color w:val="000000"/>
        </w:rPr>
        <w:t xml:space="preserve">. </w:t>
      </w:r>
      <w:r w:rsidR="003A156D" w:rsidRPr="000D4351">
        <w:rPr>
          <w:rFonts w:ascii="Calibri" w:hAnsi="Calibri"/>
          <w:color w:val="000000"/>
        </w:rPr>
        <w:t>I</w:t>
      </w:r>
      <w:r w:rsidR="00DC7501" w:rsidRPr="000D4351">
        <w:rPr>
          <w:rFonts w:ascii="Calibri" w:hAnsi="Calibri"/>
          <w:color w:val="000000"/>
        </w:rPr>
        <w:t xml:space="preserve">f Customer objects to such engagement in a written notice to </w:t>
      </w:r>
      <w:r w:rsidR="00D27021" w:rsidRPr="000D4351">
        <w:rPr>
          <w:rFonts w:ascii="Calibri" w:hAnsi="Calibri"/>
          <w:color w:val="000000"/>
        </w:rPr>
        <w:t>Company</w:t>
      </w:r>
      <w:r w:rsidR="00DC7501" w:rsidRPr="000D4351">
        <w:rPr>
          <w:rFonts w:ascii="Calibri" w:hAnsi="Calibri"/>
          <w:color w:val="000000"/>
        </w:rPr>
        <w:t xml:space="preserve"> on reasonable grounds relating to the protection of Personal Data</w:t>
      </w:r>
      <w:r w:rsidR="00C97208">
        <w:rPr>
          <w:rFonts w:ascii="Calibri" w:hAnsi="Calibri"/>
          <w:color w:val="000000"/>
        </w:rPr>
        <w:t xml:space="preserve"> within thirty (30) days of notice of the changes</w:t>
      </w:r>
      <w:r w:rsidR="00DC7501" w:rsidRPr="000D4351">
        <w:rPr>
          <w:rFonts w:ascii="Calibri" w:hAnsi="Calibri"/>
          <w:color w:val="000000"/>
        </w:rPr>
        <w:t xml:space="preserve">, Customer and </w:t>
      </w:r>
      <w:r w:rsidR="00D27021" w:rsidRPr="000D4351">
        <w:rPr>
          <w:rFonts w:ascii="Calibri" w:hAnsi="Calibri"/>
          <w:color w:val="000000"/>
        </w:rPr>
        <w:t>Company</w:t>
      </w:r>
      <w:r w:rsidR="00DC7501" w:rsidRPr="000D4351">
        <w:rPr>
          <w:rFonts w:ascii="Calibri" w:hAnsi="Calibri"/>
          <w:color w:val="000000"/>
        </w:rPr>
        <w:t xml:space="preserve"> will work together in good faith to find a mutually acceptable resolution to address such objection</w:t>
      </w:r>
      <w:r w:rsidR="003A156D" w:rsidRPr="000D4351">
        <w:rPr>
          <w:rFonts w:ascii="Calibri" w:hAnsi="Calibri"/>
          <w:color w:val="000000"/>
        </w:rPr>
        <w:t>. I</w:t>
      </w:r>
      <w:r w:rsidR="00DC7501" w:rsidRPr="000D4351">
        <w:rPr>
          <w:rFonts w:ascii="Calibri" w:hAnsi="Calibri"/>
          <w:color w:val="000000"/>
        </w:rPr>
        <w:t xml:space="preserve">f the parties are unable to reach a mutually acceptable resolution within a reasonable timeframe, Customer may, as its sole and exclusive remedy, terminate the Agreement by providing written notice to </w:t>
      </w:r>
      <w:r w:rsidR="00D27021" w:rsidRPr="000D4351">
        <w:rPr>
          <w:rFonts w:ascii="Calibri" w:hAnsi="Calibri"/>
          <w:color w:val="000000"/>
        </w:rPr>
        <w:t>Company</w:t>
      </w:r>
      <w:r w:rsidR="00DC7501" w:rsidRPr="000D4351">
        <w:rPr>
          <w:rFonts w:ascii="Calibri" w:hAnsi="Calibri"/>
          <w:color w:val="000000"/>
        </w:rPr>
        <w:t>.</w:t>
      </w:r>
      <w:r w:rsidR="00B703E7" w:rsidRPr="000D4351">
        <w:rPr>
          <w:rFonts w:ascii="Calibri" w:hAnsi="Calibri"/>
          <w:color w:val="000000"/>
        </w:rPr>
        <w:t xml:space="preserve"> </w:t>
      </w:r>
    </w:p>
    <w:p w14:paraId="6F34A4FE" w14:textId="08D31E97" w:rsidR="00B40C02" w:rsidRPr="000D4351" w:rsidRDefault="00B40C02" w:rsidP="000D4351">
      <w:pPr>
        <w:numPr>
          <w:ilvl w:val="0"/>
          <w:numId w:val="16"/>
        </w:numPr>
        <w:pBdr>
          <w:top w:val="nil"/>
          <w:left w:val="nil"/>
          <w:bottom w:val="nil"/>
          <w:right w:val="nil"/>
          <w:between w:val="nil"/>
        </w:pBdr>
        <w:spacing w:after="240"/>
        <w:jc w:val="both"/>
        <w:rPr>
          <w:rFonts w:ascii="Calibri" w:hAnsi="Calibri"/>
        </w:rPr>
      </w:pPr>
      <w:bookmarkStart w:id="30" w:name="_heading=h.41mghml" w:colFirst="0" w:colLast="0"/>
      <w:bookmarkEnd w:id="30"/>
      <w:r w:rsidRPr="000D4351">
        <w:rPr>
          <w:rFonts w:ascii="Calibri" w:hAnsi="Calibri"/>
          <w:b/>
          <w:u w:val="single"/>
        </w:rPr>
        <w:t>Return or Deletion of Personal Data</w:t>
      </w:r>
      <w:r w:rsidRPr="000D4351">
        <w:rPr>
          <w:rFonts w:ascii="Calibri" w:hAnsi="Calibri"/>
        </w:rPr>
        <w:t xml:space="preserve">. </w:t>
      </w:r>
      <w:r w:rsidR="00A34FBF" w:rsidRPr="000D4351">
        <w:rPr>
          <w:rFonts w:ascii="Calibri" w:hAnsi="Calibri"/>
        </w:rPr>
        <w:t xml:space="preserve">Upon request by Customer made within 30 days after the effective date of termination or expiration of this Agreement, </w:t>
      </w:r>
      <w:r w:rsidR="00CB29BD" w:rsidRPr="000D4351">
        <w:rPr>
          <w:rFonts w:ascii="Calibri" w:hAnsi="Calibri"/>
        </w:rPr>
        <w:t>Company</w:t>
      </w:r>
      <w:r w:rsidR="00A34FBF" w:rsidRPr="000D4351">
        <w:rPr>
          <w:rFonts w:ascii="Calibri" w:hAnsi="Calibri"/>
        </w:rPr>
        <w:t xml:space="preserve"> will make </w:t>
      </w:r>
      <w:r w:rsidR="00A34FBF" w:rsidRPr="00C97208">
        <w:rPr>
          <w:rFonts w:ascii="Calibri" w:hAnsi="Calibri"/>
        </w:rPr>
        <w:t>Customer Data available to Customer for export or download as provided in the Documentation.</w:t>
      </w:r>
      <w:r w:rsidR="00A34FBF" w:rsidRPr="000D4351">
        <w:rPr>
          <w:rFonts w:ascii="Calibri" w:hAnsi="Calibri"/>
        </w:rPr>
        <w:t xml:space="preserve"> </w:t>
      </w:r>
      <w:r w:rsidR="00A34FBF" w:rsidRPr="006C25F1">
        <w:rPr>
          <w:rFonts w:ascii="Calibri" w:hAnsi="Calibri"/>
        </w:rPr>
        <w:t xml:space="preserve">After such 30-day period, </w:t>
      </w:r>
      <w:r w:rsidR="00CB29BD" w:rsidRPr="006C25F1">
        <w:rPr>
          <w:rFonts w:ascii="Calibri" w:hAnsi="Calibri"/>
        </w:rPr>
        <w:t>Company</w:t>
      </w:r>
      <w:r w:rsidR="00A34FBF" w:rsidRPr="006C25F1">
        <w:rPr>
          <w:rFonts w:ascii="Calibri" w:hAnsi="Calibri"/>
        </w:rPr>
        <w:t xml:space="preserve"> will have no obligation to maintain or provide any Customer Data</w:t>
      </w:r>
      <w:r w:rsidR="00A34FBF" w:rsidRPr="000D4351">
        <w:rPr>
          <w:rFonts w:ascii="Calibri" w:hAnsi="Calibri"/>
        </w:rPr>
        <w:t>.</w:t>
      </w:r>
    </w:p>
    <w:p w14:paraId="51AA99E9" w14:textId="77777777" w:rsidR="00382446" w:rsidRPr="000D4351" w:rsidRDefault="006B3D1C" w:rsidP="000D4351">
      <w:pPr>
        <w:numPr>
          <w:ilvl w:val="0"/>
          <w:numId w:val="16"/>
        </w:numPr>
        <w:pBdr>
          <w:top w:val="nil"/>
          <w:left w:val="nil"/>
          <w:bottom w:val="nil"/>
          <w:right w:val="nil"/>
          <w:between w:val="nil"/>
        </w:pBdr>
        <w:spacing w:after="240"/>
        <w:jc w:val="both"/>
        <w:rPr>
          <w:rFonts w:ascii="Calibri" w:hAnsi="Calibri"/>
        </w:rPr>
      </w:pPr>
      <w:r w:rsidRPr="000D4351">
        <w:rPr>
          <w:rFonts w:ascii="Calibri" w:hAnsi="Calibri"/>
          <w:b/>
          <w:color w:val="000000"/>
          <w:u w:val="single"/>
        </w:rPr>
        <w:t>Miscellaneous</w:t>
      </w:r>
      <w:r w:rsidR="00931901" w:rsidRPr="000D4351">
        <w:rPr>
          <w:rFonts w:ascii="Calibri" w:hAnsi="Calibri"/>
          <w:color w:val="000000"/>
        </w:rPr>
        <w:t>.</w:t>
      </w:r>
      <w:r w:rsidR="00931901" w:rsidRPr="000D4351">
        <w:rPr>
          <w:rFonts w:ascii="Calibri" w:hAnsi="Calibri"/>
        </w:rPr>
        <w:t xml:space="preserve"> </w:t>
      </w:r>
      <w:r w:rsidRPr="000D4351">
        <w:rPr>
          <w:rFonts w:ascii="Calibri" w:hAnsi="Calibri"/>
          <w:color w:val="000000"/>
        </w:rPr>
        <w:t>Except as expressly modified by the DPA, the terms of the Agreement remain in full force and effect.  In the event of any conflict or inconsistency between this DPA and the other terms of the Agreement, this DPA will govern.</w:t>
      </w:r>
      <w:r w:rsidR="00931901" w:rsidRPr="000D4351">
        <w:rPr>
          <w:rFonts w:ascii="Calibri" w:hAnsi="Calibri"/>
          <w:color w:val="000000"/>
        </w:rPr>
        <w:t xml:space="preserve"> </w:t>
      </w:r>
      <w:r w:rsidRPr="000D4351">
        <w:rPr>
          <w:rFonts w:ascii="Calibri" w:hAnsi="Calibri"/>
          <w:color w:val="000000"/>
        </w:rPr>
        <w:t xml:space="preserve">Notwithstanding anything in the Agreement or any order form entered in connection therewith to the contrary, the parties acknowledge and agree that </w:t>
      </w:r>
      <w:r w:rsidR="00D27021" w:rsidRPr="000D4351">
        <w:rPr>
          <w:rFonts w:ascii="Calibri" w:hAnsi="Calibri"/>
          <w:color w:val="000000"/>
        </w:rPr>
        <w:t>Company</w:t>
      </w:r>
      <w:r w:rsidRPr="000D4351">
        <w:rPr>
          <w:rFonts w:ascii="Calibri" w:hAnsi="Calibri"/>
          <w:color w:val="000000"/>
        </w:rPr>
        <w:t xml:space="preserve">’s access to Personal Data does not constitute part of the consideration exchanged by the parties in respect of the Agreement. Notwithstanding anything to the contrary in the Agreement, any notices required or permitted to be given by </w:t>
      </w:r>
      <w:r w:rsidR="00D27021" w:rsidRPr="000D4351">
        <w:rPr>
          <w:rFonts w:ascii="Calibri" w:hAnsi="Calibri"/>
          <w:color w:val="000000"/>
        </w:rPr>
        <w:t>Company</w:t>
      </w:r>
      <w:r w:rsidRPr="000D4351">
        <w:rPr>
          <w:rFonts w:ascii="Calibri" w:hAnsi="Calibri"/>
          <w:color w:val="000000"/>
        </w:rPr>
        <w:t xml:space="preserve"> to Customer under this DPA may be given</w:t>
      </w:r>
      <w:r w:rsidR="00931901" w:rsidRPr="000D4351">
        <w:rPr>
          <w:rFonts w:ascii="Calibri" w:hAnsi="Calibri"/>
          <w:color w:val="000000"/>
        </w:rPr>
        <w:t>:</w:t>
      </w:r>
      <w:r w:rsidRPr="000D4351">
        <w:rPr>
          <w:rFonts w:ascii="Calibri" w:hAnsi="Calibri"/>
          <w:color w:val="000000"/>
        </w:rPr>
        <w:t xml:space="preserve"> (a) in accordance with any notice clause of the Agreement; (b) to </w:t>
      </w:r>
      <w:r w:rsidR="00D27021" w:rsidRPr="000D4351">
        <w:rPr>
          <w:rFonts w:ascii="Calibri" w:hAnsi="Calibri"/>
          <w:color w:val="000000"/>
        </w:rPr>
        <w:t>Company</w:t>
      </w:r>
      <w:r w:rsidRPr="000D4351">
        <w:rPr>
          <w:rFonts w:ascii="Calibri" w:hAnsi="Calibri"/>
          <w:color w:val="000000"/>
        </w:rPr>
        <w:t>’s primary points of contact with Customer; or (c) to any email provided by Customer for the purpose of providing it with Services-related communications or alerts.  Customer is solely responsible for ensuring that such email addresses are valid.</w:t>
      </w:r>
    </w:p>
    <w:p w14:paraId="4C812FD2" w14:textId="77777777" w:rsidR="00B36309" w:rsidRPr="000D4351" w:rsidRDefault="006B3D1C" w:rsidP="00BB1CFD">
      <w:pPr>
        <w:keepNext/>
        <w:keepLines/>
        <w:pBdr>
          <w:top w:val="nil"/>
          <w:left w:val="nil"/>
          <w:bottom w:val="nil"/>
          <w:right w:val="nil"/>
          <w:between w:val="nil"/>
        </w:pBdr>
        <w:spacing w:after="240"/>
        <w:jc w:val="both"/>
        <w:rPr>
          <w:rFonts w:ascii="Calibri" w:hAnsi="Calibri"/>
          <w:color w:val="000000"/>
        </w:rPr>
      </w:pPr>
      <w:r w:rsidRPr="000D4351">
        <w:rPr>
          <w:rFonts w:ascii="Calibri" w:hAnsi="Calibri"/>
          <w:color w:val="000000"/>
        </w:rPr>
        <w:lastRenderedPageBreak/>
        <w:t>IN WITNESS WHEREOF, the undersigned have executed this Agreement by their duly authorized representatives, with the intention to be legally bound.</w:t>
      </w:r>
    </w:p>
    <w:p w14:paraId="1314692D" w14:textId="4E693BE1" w:rsidR="00B36309" w:rsidRPr="000D4351" w:rsidRDefault="00B36309" w:rsidP="00BB1CFD">
      <w:pPr>
        <w:keepNext/>
        <w:keepLines/>
        <w:pBdr>
          <w:top w:val="nil"/>
          <w:left w:val="nil"/>
          <w:bottom w:val="nil"/>
          <w:right w:val="nil"/>
          <w:between w:val="nil"/>
        </w:pBdr>
        <w:tabs>
          <w:tab w:val="left" w:pos="4860"/>
        </w:tabs>
        <w:spacing w:after="120"/>
        <w:jc w:val="both"/>
        <w:rPr>
          <w:rFonts w:ascii="Calibri" w:hAnsi="Calibri"/>
          <w:color w:val="000000"/>
        </w:rPr>
      </w:pPr>
      <w:r w:rsidRPr="000D4351">
        <w:rPr>
          <w:rFonts w:ascii="Calibri" w:hAnsi="Calibri"/>
          <w:b/>
          <w:smallCaps/>
        </w:rPr>
        <w:t>Customer:</w:t>
      </w:r>
      <w:r w:rsidR="007853AE" w:rsidRPr="000D4351">
        <w:rPr>
          <w:rFonts w:ascii="Calibri" w:hAnsi="Calibri"/>
          <w:b/>
          <w:smallCaps/>
        </w:rPr>
        <w:t xml:space="preserve"> </w:t>
      </w:r>
      <w:r w:rsidRPr="000D4351">
        <w:rPr>
          <w:rFonts w:ascii="Calibri" w:hAnsi="Calibri"/>
          <w:b/>
          <w:smallCaps/>
        </w:rPr>
        <w:t>_____________________________</w:t>
      </w:r>
      <w:r w:rsidRPr="000D4351">
        <w:rPr>
          <w:rFonts w:ascii="Calibri" w:hAnsi="Calibri"/>
          <w:b/>
          <w:smallCaps/>
        </w:rPr>
        <w:tab/>
      </w:r>
      <w:r w:rsidR="00464C23">
        <w:rPr>
          <w:rFonts w:ascii="Calibri" w:hAnsi="Calibri"/>
          <w:b/>
          <w:smallCaps/>
        </w:rPr>
        <w:t>Bobyard, Inc.</w:t>
      </w:r>
    </w:p>
    <w:p w14:paraId="1113ADAE" w14:textId="77777777" w:rsidR="00B36309" w:rsidRPr="000D4351" w:rsidRDefault="00B36309" w:rsidP="00BB1CFD">
      <w:pPr>
        <w:keepNext/>
        <w:keepLines/>
        <w:tabs>
          <w:tab w:val="left" w:pos="4860"/>
          <w:tab w:val="right" w:pos="9360"/>
        </w:tabs>
        <w:spacing w:after="240"/>
        <w:rPr>
          <w:rFonts w:ascii="Calibri" w:hAnsi="Calibri"/>
          <w:u w:val="single"/>
        </w:rPr>
      </w:pPr>
      <w:r w:rsidRPr="000D4351">
        <w:rPr>
          <w:rFonts w:ascii="Calibri" w:hAnsi="Calibri"/>
        </w:rPr>
        <w:t xml:space="preserve">By: </w:t>
      </w:r>
      <w:r w:rsidRPr="000D4351">
        <w:rPr>
          <w:rFonts w:ascii="Calibri" w:hAnsi="Calibri"/>
          <w:u w:val="single"/>
        </w:rPr>
        <w:t>___________________________________</w:t>
      </w:r>
      <w:r w:rsidR="0029512A" w:rsidRPr="000D4351">
        <w:rPr>
          <w:rFonts w:ascii="Calibri" w:hAnsi="Calibri"/>
        </w:rPr>
        <w:tab/>
        <w:t xml:space="preserve">By: </w:t>
      </w:r>
      <w:r w:rsidR="0029512A" w:rsidRPr="000D4351">
        <w:rPr>
          <w:rFonts w:ascii="Calibri" w:hAnsi="Calibri"/>
          <w:u w:val="single"/>
        </w:rPr>
        <w:t>_____________________________________</w:t>
      </w:r>
      <w:r w:rsidR="00382446" w:rsidRPr="000D4351">
        <w:rPr>
          <w:rFonts w:ascii="Calibri" w:hAnsi="Calibri"/>
          <w:u w:val="single"/>
        </w:rPr>
        <w:t>__</w:t>
      </w:r>
    </w:p>
    <w:p w14:paraId="3AFAA6E1" w14:textId="77777777" w:rsidR="00B36309" w:rsidRPr="000D4351" w:rsidRDefault="00B36309" w:rsidP="00BB1CFD">
      <w:pPr>
        <w:keepNext/>
        <w:keepLines/>
        <w:tabs>
          <w:tab w:val="left" w:pos="4860"/>
          <w:tab w:val="right" w:pos="9360"/>
        </w:tabs>
        <w:spacing w:after="240"/>
        <w:rPr>
          <w:rFonts w:ascii="Calibri" w:hAnsi="Calibri"/>
        </w:rPr>
      </w:pPr>
      <w:r w:rsidRPr="000D4351">
        <w:rPr>
          <w:rFonts w:ascii="Calibri" w:hAnsi="Calibri"/>
        </w:rPr>
        <w:t xml:space="preserve">Name: </w:t>
      </w:r>
      <w:r w:rsidRPr="000D4351">
        <w:rPr>
          <w:rFonts w:ascii="Calibri" w:hAnsi="Calibri"/>
          <w:u w:val="single"/>
        </w:rPr>
        <w:t>________________________________</w:t>
      </w:r>
      <w:r w:rsidR="0029512A" w:rsidRPr="000D4351">
        <w:rPr>
          <w:rFonts w:ascii="Calibri" w:hAnsi="Calibri"/>
        </w:rPr>
        <w:tab/>
      </w:r>
      <w:r w:rsidR="0029512A" w:rsidRPr="000D4351">
        <w:rPr>
          <w:rFonts w:ascii="Calibri" w:hAnsi="Calibri"/>
        </w:rPr>
        <w:tab/>
        <w:t xml:space="preserve">Name: </w:t>
      </w:r>
      <w:r w:rsidR="0029512A" w:rsidRPr="000D4351">
        <w:rPr>
          <w:rFonts w:ascii="Calibri" w:hAnsi="Calibri"/>
          <w:u w:val="single"/>
        </w:rPr>
        <w:t>_______________________________</w:t>
      </w:r>
      <w:r w:rsidR="00382446" w:rsidRPr="000D4351">
        <w:rPr>
          <w:rFonts w:ascii="Calibri" w:hAnsi="Calibri"/>
          <w:u w:val="single"/>
        </w:rPr>
        <w:t>_____</w:t>
      </w:r>
    </w:p>
    <w:p w14:paraId="3CE0E832" w14:textId="77777777" w:rsidR="00B36309" w:rsidRPr="000D4351" w:rsidRDefault="00B36309" w:rsidP="00BB1CFD">
      <w:pPr>
        <w:keepNext/>
        <w:keepLines/>
        <w:tabs>
          <w:tab w:val="left" w:pos="4860"/>
          <w:tab w:val="right" w:pos="9360"/>
        </w:tabs>
        <w:spacing w:after="240"/>
        <w:rPr>
          <w:rFonts w:ascii="Calibri" w:hAnsi="Calibri"/>
        </w:rPr>
      </w:pPr>
      <w:r w:rsidRPr="000D4351">
        <w:rPr>
          <w:rFonts w:ascii="Calibri" w:hAnsi="Calibri"/>
        </w:rPr>
        <w:t xml:space="preserve">Title: </w:t>
      </w:r>
      <w:r w:rsidRPr="000D4351">
        <w:rPr>
          <w:rFonts w:ascii="Calibri" w:hAnsi="Calibri"/>
          <w:u w:val="single"/>
        </w:rPr>
        <w:t>_________________________________</w:t>
      </w:r>
      <w:r w:rsidR="00382446" w:rsidRPr="000D4351">
        <w:rPr>
          <w:rFonts w:ascii="Calibri" w:hAnsi="Calibri"/>
        </w:rPr>
        <w:tab/>
      </w:r>
      <w:r w:rsidR="00382446" w:rsidRPr="000D4351">
        <w:rPr>
          <w:rFonts w:ascii="Calibri" w:hAnsi="Calibri"/>
        </w:rPr>
        <w:tab/>
        <w:t xml:space="preserve">Title: </w:t>
      </w:r>
      <w:r w:rsidR="00382446" w:rsidRPr="000D4351">
        <w:rPr>
          <w:rFonts w:ascii="Calibri" w:hAnsi="Calibri"/>
          <w:u w:val="single"/>
        </w:rPr>
        <w:t>_____________________________________</w:t>
      </w:r>
    </w:p>
    <w:p w14:paraId="1B389391" w14:textId="77777777" w:rsidR="00B36309" w:rsidRPr="000D4351" w:rsidRDefault="00B36309" w:rsidP="00BB1CFD">
      <w:pPr>
        <w:keepNext/>
        <w:keepLines/>
        <w:tabs>
          <w:tab w:val="left" w:pos="4860"/>
          <w:tab w:val="right" w:pos="9360"/>
        </w:tabs>
        <w:spacing w:after="240"/>
        <w:rPr>
          <w:rFonts w:ascii="Calibri" w:hAnsi="Calibri"/>
        </w:rPr>
      </w:pPr>
      <w:r w:rsidRPr="000D4351">
        <w:rPr>
          <w:rFonts w:ascii="Calibri" w:hAnsi="Calibri"/>
        </w:rPr>
        <w:t xml:space="preserve">Date: </w:t>
      </w:r>
      <w:r w:rsidRPr="000D4351">
        <w:rPr>
          <w:rFonts w:ascii="Calibri" w:hAnsi="Calibri"/>
          <w:u w:val="single"/>
        </w:rPr>
        <w:t>_________________________________</w:t>
      </w:r>
      <w:r w:rsidR="00382446" w:rsidRPr="000D4351">
        <w:rPr>
          <w:rFonts w:ascii="Calibri" w:hAnsi="Calibri"/>
        </w:rPr>
        <w:tab/>
        <w:t xml:space="preserve">Date: </w:t>
      </w:r>
      <w:r w:rsidR="00382446" w:rsidRPr="000D4351">
        <w:rPr>
          <w:rFonts w:ascii="Calibri" w:hAnsi="Calibri"/>
          <w:u w:val="single"/>
        </w:rPr>
        <w:t>_____________________________________</w:t>
      </w:r>
    </w:p>
    <w:p w14:paraId="6481ED80" w14:textId="3820F8A4" w:rsidR="00CB1AFE" w:rsidRPr="000D4351" w:rsidRDefault="006B3D1C" w:rsidP="00382446">
      <w:pPr>
        <w:pBdr>
          <w:top w:val="nil"/>
          <w:left w:val="nil"/>
          <w:bottom w:val="nil"/>
          <w:right w:val="nil"/>
          <w:between w:val="nil"/>
        </w:pBdr>
        <w:spacing w:after="240"/>
        <w:jc w:val="both"/>
        <w:rPr>
          <w:rFonts w:ascii="Calibri" w:hAnsi="Calibri"/>
          <w:b/>
          <w:color w:val="000000"/>
        </w:rPr>
      </w:pPr>
      <w:r w:rsidRPr="000D4351">
        <w:rPr>
          <w:rFonts w:ascii="Calibri" w:hAnsi="Calibri"/>
        </w:rPr>
        <w:br w:type="page"/>
      </w:r>
    </w:p>
    <w:p w14:paraId="758DDAAC" w14:textId="77777777" w:rsidR="00E81F6F" w:rsidRDefault="0086397A" w:rsidP="00382446">
      <w:pPr>
        <w:pBdr>
          <w:top w:val="nil"/>
          <w:left w:val="nil"/>
          <w:bottom w:val="nil"/>
          <w:right w:val="nil"/>
          <w:between w:val="nil"/>
        </w:pBdr>
        <w:jc w:val="center"/>
        <w:rPr>
          <w:rFonts w:ascii="Calibri" w:eastAsia="Arial Narrow" w:hAnsi="Calibri" w:cs="Calibri"/>
          <w:b/>
          <w:smallCaps/>
          <w:color w:val="000000"/>
          <w:szCs w:val="22"/>
          <w:u w:val="single"/>
        </w:rPr>
      </w:pPr>
      <w:r w:rsidRPr="000D4351">
        <w:rPr>
          <w:rFonts w:ascii="Calibri" w:hAnsi="Calibri"/>
          <w:b/>
          <w:smallCaps/>
          <w:color w:val="000000"/>
          <w:u w:val="single"/>
        </w:rPr>
        <w:lastRenderedPageBreak/>
        <w:t>SCHEDULE</w:t>
      </w:r>
      <w:r w:rsidR="00D82417" w:rsidRPr="000D4351">
        <w:rPr>
          <w:rFonts w:ascii="Calibri" w:hAnsi="Calibri"/>
          <w:b/>
          <w:smallCaps/>
          <w:color w:val="000000"/>
          <w:u w:val="single"/>
        </w:rPr>
        <w:t xml:space="preserve"> </w:t>
      </w:r>
      <w:r w:rsidR="006B3D1C" w:rsidRPr="000D4351">
        <w:rPr>
          <w:rFonts w:ascii="Calibri" w:hAnsi="Calibri"/>
          <w:b/>
          <w:smallCaps/>
          <w:color w:val="000000"/>
          <w:u w:val="single"/>
        </w:rPr>
        <w:t>1</w:t>
      </w:r>
      <w:r w:rsidRPr="000D4351">
        <w:rPr>
          <w:rFonts w:ascii="Calibri" w:hAnsi="Calibri"/>
          <w:b/>
          <w:smallCaps/>
          <w:color w:val="000000"/>
          <w:u w:val="single"/>
        </w:rPr>
        <w:t xml:space="preserve"> </w:t>
      </w:r>
    </w:p>
    <w:p w14:paraId="678140CF" w14:textId="63EF7CA6" w:rsidR="00CB1AFE" w:rsidRPr="000D4351" w:rsidRDefault="006B3D1C" w:rsidP="00382446">
      <w:pPr>
        <w:pBdr>
          <w:top w:val="nil"/>
          <w:left w:val="nil"/>
          <w:bottom w:val="nil"/>
          <w:right w:val="nil"/>
          <w:between w:val="nil"/>
        </w:pBdr>
        <w:jc w:val="center"/>
        <w:rPr>
          <w:rFonts w:ascii="Calibri" w:hAnsi="Calibri"/>
          <w:b/>
          <w:smallCaps/>
          <w:color w:val="000000"/>
        </w:rPr>
      </w:pPr>
      <w:r w:rsidRPr="000D4351">
        <w:rPr>
          <w:rFonts w:ascii="Calibri" w:hAnsi="Calibri"/>
          <w:b/>
          <w:smallCaps/>
          <w:color w:val="000000"/>
          <w:u w:val="single"/>
        </w:rPr>
        <w:br/>
      </w:r>
      <w:r w:rsidR="004C2839" w:rsidRPr="000D4351">
        <w:rPr>
          <w:rFonts w:ascii="Calibri" w:hAnsi="Calibri"/>
          <w:b/>
          <w:smallCaps/>
          <w:color w:val="000000"/>
        </w:rPr>
        <w:t xml:space="preserve">TRANSFER MECHANISMS FOR </w:t>
      </w:r>
      <w:r w:rsidR="00A704D1" w:rsidRPr="000D4351">
        <w:rPr>
          <w:rFonts w:ascii="Calibri" w:hAnsi="Calibri"/>
          <w:b/>
          <w:smallCaps/>
          <w:color w:val="000000"/>
        </w:rPr>
        <w:t>STANDARD CONTRACTUAL CLAUSES</w:t>
      </w:r>
      <w:r w:rsidR="004C2839" w:rsidRPr="000D4351">
        <w:rPr>
          <w:rFonts w:ascii="Calibri" w:hAnsi="Calibri"/>
          <w:b/>
          <w:smallCaps/>
          <w:color w:val="000000"/>
        </w:rPr>
        <w:t xml:space="preserve"> DATA TRANSFERS</w:t>
      </w:r>
    </w:p>
    <w:p w14:paraId="64A021F5" w14:textId="77777777" w:rsidR="00382446" w:rsidRPr="000D4351" w:rsidRDefault="00382446" w:rsidP="00382446">
      <w:pPr>
        <w:pBdr>
          <w:top w:val="nil"/>
          <w:left w:val="nil"/>
          <w:bottom w:val="nil"/>
          <w:right w:val="nil"/>
          <w:between w:val="nil"/>
        </w:pBdr>
        <w:jc w:val="center"/>
        <w:rPr>
          <w:rFonts w:ascii="Calibri" w:hAnsi="Calibri"/>
          <w:b/>
          <w:smallCaps/>
          <w:color w:val="000000"/>
        </w:rPr>
      </w:pPr>
    </w:p>
    <w:p w14:paraId="6E43AF42" w14:textId="2C5300A9" w:rsidR="0040015D" w:rsidRPr="000D4351" w:rsidRDefault="00DA5C6D" w:rsidP="00DA5C6D">
      <w:pPr>
        <w:pStyle w:val="ListParagraph"/>
        <w:numPr>
          <w:ilvl w:val="0"/>
          <w:numId w:val="29"/>
        </w:numPr>
        <w:pBdr>
          <w:top w:val="nil"/>
          <w:left w:val="nil"/>
          <w:bottom w:val="nil"/>
          <w:right w:val="nil"/>
          <w:between w:val="nil"/>
        </w:pBdr>
        <w:spacing w:after="120"/>
        <w:ind w:left="360"/>
        <w:jc w:val="both"/>
        <w:rPr>
          <w:rFonts w:ascii="Calibri" w:hAnsi="Calibri"/>
        </w:rPr>
      </w:pPr>
      <w:r w:rsidRPr="000D4351">
        <w:rPr>
          <w:rFonts w:ascii="Calibri" w:hAnsi="Calibri"/>
          <w:b/>
          <w:u w:val="single"/>
        </w:rPr>
        <w:t>Definitions</w:t>
      </w:r>
      <w:r w:rsidRPr="000D4351">
        <w:rPr>
          <w:rFonts w:ascii="Calibri" w:hAnsi="Calibri"/>
        </w:rPr>
        <w:t xml:space="preserve">. </w:t>
      </w:r>
      <w:r w:rsidR="0040015D" w:rsidRPr="000D4351">
        <w:rPr>
          <w:rFonts w:ascii="Calibri" w:hAnsi="Calibri"/>
        </w:rPr>
        <w:t>For the purposes of</w:t>
      </w:r>
      <w:r w:rsidR="0040015D" w:rsidRPr="006222BA">
        <w:rPr>
          <w:rFonts w:ascii="Calibri" w:hAnsi="Calibri" w:cs="Calibri"/>
          <w:szCs w:val="22"/>
        </w:rPr>
        <w:t xml:space="preserve"> </w:t>
      </w:r>
      <w:r w:rsidR="0040015D" w:rsidRPr="000D4351">
        <w:rPr>
          <w:rFonts w:ascii="Calibri" w:hAnsi="Calibri"/>
        </w:rPr>
        <w:t xml:space="preserve">Schedules 1 and 2, these terms shall be defined as follows: </w:t>
      </w:r>
    </w:p>
    <w:p w14:paraId="35A76F76" w14:textId="77777777" w:rsidR="0040015D" w:rsidRPr="000D4351" w:rsidRDefault="0040015D" w:rsidP="00CF1C19">
      <w:pPr>
        <w:numPr>
          <w:ilvl w:val="2"/>
          <w:numId w:val="32"/>
        </w:numPr>
        <w:pBdr>
          <w:top w:val="nil"/>
          <w:left w:val="nil"/>
          <w:bottom w:val="nil"/>
          <w:right w:val="nil"/>
          <w:between w:val="nil"/>
        </w:pBdr>
        <w:spacing w:after="120"/>
        <w:ind w:left="720"/>
        <w:jc w:val="both"/>
        <w:rPr>
          <w:rFonts w:ascii="Calibri" w:hAnsi="Calibri"/>
        </w:rPr>
      </w:pPr>
      <w:r w:rsidRPr="000D4351">
        <w:rPr>
          <w:rFonts w:ascii="Calibri" w:hAnsi="Calibri"/>
        </w:rPr>
        <w:t>"</w:t>
      </w:r>
      <w:r w:rsidRPr="000D4351">
        <w:rPr>
          <w:rFonts w:ascii="Calibri" w:hAnsi="Calibri"/>
          <w:b/>
        </w:rPr>
        <w:t>E</w:t>
      </w:r>
      <w:r w:rsidR="00BC2A22" w:rsidRPr="000D4351">
        <w:rPr>
          <w:rFonts w:ascii="Calibri" w:hAnsi="Calibri"/>
          <w:b/>
        </w:rPr>
        <w:t>U</w:t>
      </w:r>
      <w:r w:rsidRPr="000D4351">
        <w:rPr>
          <w:rFonts w:ascii="Calibri" w:hAnsi="Calibri"/>
          <w:b/>
        </w:rPr>
        <w:t xml:space="preserve"> C-to-P Transfer Clauses</w:t>
      </w:r>
      <w:r w:rsidRPr="000D4351">
        <w:rPr>
          <w:rFonts w:ascii="Calibri" w:hAnsi="Calibri"/>
        </w:rPr>
        <w:t>" means Standard Contractual Clauses sections I, II, III and IV (as applicable) to the extent they reference Module Two (Controller-to-Processor).</w:t>
      </w:r>
    </w:p>
    <w:p w14:paraId="736BDEB3" w14:textId="77777777" w:rsidR="00DA5C6D" w:rsidRPr="000D4351" w:rsidRDefault="0040015D" w:rsidP="00CF1C19">
      <w:pPr>
        <w:numPr>
          <w:ilvl w:val="2"/>
          <w:numId w:val="32"/>
        </w:numPr>
        <w:pBdr>
          <w:top w:val="nil"/>
          <w:left w:val="nil"/>
          <w:bottom w:val="nil"/>
          <w:right w:val="nil"/>
          <w:between w:val="nil"/>
        </w:pBdr>
        <w:spacing w:after="120"/>
        <w:ind w:left="720"/>
        <w:jc w:val="both"/>
        <w:rPr>
          <w:rFonts w:ascii="Calibri" w:hAnsi="Calibri"/>
        </w:rPr>
      </w:pPr>
      <w:r w:rsidRPr="000D4351">
        <w:rPr>
          <w:rFonts w:ascii="Calibri" w:hAnsi="Calibri"/>
        </w:rPr>
        <w:t>"</w:t>
      </w:r>
      <w:r w:rsidRPr="000D4351">
        <w:rPr>
          <w:rFonts w:ascii="Calibri" w:hAnsi="Calibri"/>
          <w:b/>
        </w:rPr>
        <w:t>E</w:t>
      </w:r>
      <w:r w:rsidR="00BC2A22" w:rsidRPr="000D4351">
        <w:rPr>
          <w:rFonts w:ascii="Calibri" w:hAnsi="Calibri"/>
          <w:b/>
        </w:rPr>
        <w:t>U</w:t>
      </w:r>
      <w:r w:rsidRPr="000D4351">
        <w:rPr>
          <w:rFonts w:ascii="Calibri" w:hAnsi="Calibri"/>
          <w:b/>
        </w:rPr>
        <w:t xml:space="preserve"> P-to-P Transfer Clauses</w:t>
      </w:r>
      <w:r w:rsidRPr="000D4351">
        <w:rPr>
          <w:rFonts w:ascii="Calibri" w:hAnsi="Calibri"/>
        </w:rPr>
        <w:t>" means Standard Contractual Clauses sections I, II III and IV (as applicable) to the extent they reference Module Three (Processor-to-Processor).</w:t>
      </w:r>
    </w:p>
    <w:p w14:paraId="0C4B7B42" w14:textId="77777777" w:rsidR="00DA5C6D" w:rsidRPr="000D4351" w:rsidRDefault="00DA5C6D" w:rsidP="00DA5C6D">
      <w:pPr>
        <w:pStyle w:val="ListParagraph"/>
        <w:numPr>
          <w:ilvl w:val="0"/>
          <w:numId w:val="29"/>
        </w:numPr>
        <w:pBdr>
          <w:top w:val="nil"/>
          <w:left w:val="nil"/>
          <w:bottom w:val="nil"/>
          <w:right w:val="nil"/>
          <w:between w:val="nil"/>
        </w:pBdr>
        <w:spacing w:after="120"/>
        <w:ind w:left="360"/>
        <w:jc w:val="both"/>
        <w:rPr>
          <w:rFonts w:ascii="Calibri" w:hAnsi="Calibri"/>
        </w:rPr>
      </w:pPr>
      <w:r w:rsidRPr="000D4351">
        <w:rPr>
          <w:rFonts w:ascii="Calibri" w:hAnsi="Calibri"/>
          <w:b/>
          <w:u w:val="single"/>
        </w:rPr>
        <w:t>International Transfer Mechanisms</w:t>
      </w:r>
      <w:r w:rsidRPr="000D4351">
        <w:rPr>
          <w:rFonts w:ascii="Calibri" w:hAnsi="Calibri"/>
        </w:rPr>
        <w:t>. If, in the performance of the Services, Personal Data that is subject to GDPR</w:t>
      </w:r>
      <w:r w:rsidR="00E41C90" w:rsidRPr="000D4351">
        <w:rPr>
          <w:rFonts w:ascii="Calibri" w:hAnsi="Calibri"/>
        </w:rPr>
        <w:t>,</w:t>
      </w:r>
      <w:r w:rsidRPr="000D4351">
        <w:rPr>
          <w:rFonts w:ascii="Calibri" w:hAnsi="Calibri"/>
        </w:rPr>
        <w:t xml:space="preserve"> or any other law relating to the protection or privacy of individuals </w:t>
      </w:r>
      <w:r w:rsidR="00E41C90" w:rsidRPr="000D4351">
        <w:rPr>
          <w:rFonts w:ascii="Calibri" w:hAnsi="Calibri"/>
        </w:rPr>
        <w:t xml:space="preserve">under European Data Protection Laws, </w:t>
      </w:r>
      <w:r w:rsidRPr="000D4351">
        <w:rPr>
          <w:rFonts w:ascii="Calibri" w:hAnsi="Calibri"/>
        </w:rPr>
        <w:t xml:space="preserve">is transferred to countries which do not ensure an adequate level of data protection within the meaning of the European Data Protection Laws, the transfer mechanisms listed below shall apply to such transfers and can be directly enforced by the </w:t>
      </w:r>
      <w:r w:rsidR="00E41C90" w:rsidRPr="000D4351">
        <w:rPr>
          <w:rFonts w:ascii="Calibri" w:hAnsi="Calibri"/>
        </w:rPr>
        <w:t>p</w:t>
      </w:r>
      <w:r w:rsidRPr="000D4351">
        <w:rPr>
          <w:rFonts w:ascii="Calibri" w:hAnsi="Calibri"/>
        </w:rPr>
        <w:t>arties to the extent such transfers are subject to the European Data Protection Laws:</w:t>
      </w:r>
    </w:p>
    <w:p w14:paraId="46C43AC3" w14:textId="77777777" w:rsidR="00DA5C6D" w:rsidRPr="000D4351" w:rsidRDefault="00DA5C6D" w:rsidP="00CF1C19">
      <w:pPr>
        <w:numPr>
          <w:ilvl w:val="3"/>
          <w:numId w:val="33"/>
        </w:numPr>
        <w:pBdr>
          <w:top w:val="nil"/>
          <w:left w:val="nil"/>
          <w:bottom w:val="nil"/>
          <w:right w:val="nil"/>
          <w:between w:val="nil"/>
        </w:pBdr>
        <w:spacing w:after="120"/>
        <w:ind w:left="720"/>
        <w:jc w:val="both"/>
        <w:rPr>
          <w:rFonts w:ascii="Calibri" w:hAnsi="Calibri"/>
        </w:rPr>
      </w:pPr>
      <w:r w:rsidRPr="000D4351">
        <w:rPr>
          <w:rFonts w:ascii="Calibri" w:hAnsi="Calibri"/>
          <w:u w:val="single"/>
        </w:rPr>
        <w:t>The EU C-to-P Transfer Clauses</w:t>
      </w:r>
      <w:r w:rsidRPr="000D4351">
        <w:rPr>
          <w:rFonts w:ascii="Calibri" w:hAnsi="Calibri"/>
        </w:rPr>
        <w:t>. Where Customer and/or its Authorized Affiliate is a Controller and a data exporter of Personal Data and Company is a Processor and data importer in respect of that Personal Data, then the parties shall comply with the EU C-to-P Transfer Clauses, subject to the additional terms in Schedule 1; and/or</w:t>
      </w:r>
    </w:p>
    <w:p w14:paraId="710F35FC" w14:textId="77777777" w:rsidR="00DA5C6D" w:rsidRPr="000D4351" w:rsidRDefault="00DA5C6D" w:rsidP="00CF1C19">
      <w:pPr>
        <w:numPr>
          <w:ilvl w:val="3"/>
          <w:numId w:val="33"/>
        </w:numPr>
        <w:pBdr>
          <w:top w:val="nil"/>
          <w:left w:val="nil"/>
          <w:bottom w:val="nil"/>
          <w:right w:val="nil"/>
          <w:between w:val="nil"/>
        </w:pBdr>
        <w:spacing w:after="120"/>
        <w:ind w:left="720"/>
        <w:jc w:val="both"/>
        <w:rPr>
          <w:rFonts w:ascii="Calibri" w:hAnsi="Calibri"/>
        </w:rPr>
      </w:pPr>
      <w:r w:rsidRPr="000D4351">
        <w:rPr>
          <w:rFonts w:ascii="Calibri" w:hAnsi="Calibri"/>
          <w:u w:val="single"/>
        </w:rPr>
        <w:t>The EU P-to-P Transfer Clauses</w:t>
      </w:r>
      <w:r w:rsidRPr="000D4351">
        <w:rPr>
          <w:rFonts w:ascii="Calibri" w:hAnsi="Calibri"/>
        </w:rPr>
        <w:t>. Where Customer and/or its Authorized Affiliate is a Processor acting on behalf of a Controller and a data exporter of Personal Data and Company is a Processor and data importer in respect of that Personal Data, the parties shall comply with the terms of the EU P-to-P Transfer Clauses, subject to the additional terms in Schedule 1.</w:t>
      </w:r>
    </w:p>
    <w:p w14:paraId="6F96FB02" w14:textId="77777777" w:rsidR="00A35CE5" w:rsidRPr="000D4351" w:rsidRDefault="00DA5C6D" w:rsidP="00A35CE5">
      <w:pPr>
        <w:pStyle w:val="ListParagraph"/>
        <w:numPr>
          <w:ilvl w:val="0"/>
          <w:numId w:val="29"/>
        </w:numPr>
        <w:pBdr>
          <w:top w:val="nil"/>
          <w:left w:val="nil"/>
          <w:bottom w:val="nil"/>
          <w:right w:val="nil"/>
          <w:between w:val="nil"/>
        </w:pBdr>
        <w:spacing w:after="120"/>
        <w:ind w:left="360"/>
        <w:contextualSpacing w:val="0"/>
        <w:jc w:val="both"/>
        <w:rPr>
          <w:rFonts w:ascii="Calibri" w:hAnsi="Calibri"/>
          <w:color w:val="000000"/>
        </w:rPr>
      </w:pPr>
      <w:r w:rsidRPr="000D4351">
        <w:rPr>
          <w:rFonts w:ascii="Calibri" w:hAnsi="Calibri"/>
          <w:b/>
          <w:color w:val="000000"/>
          <w:u w:val="single"/>
        </w:rPr>
        <w:t>Roles</w:t>
      </w:r>
      <w:r w:rsidRPr="000D4351">
        <w:rPr>
          <w:rFonts w:ascii="Calibri" w:hAnsi="Calibri"/>
          <w:color w:val="000000"/>
        </w:rPr>
        <w:t xml:space="preserve">. </w:t>
      </w:r>
      <w:r w:rsidR="00016E76" w:rsidRPr="000D4351">
        <w:rPr>
          <w:rFonts w:ascii="Calibri" w:hAnsi="Calibri"/>
          <w:color w:val="000000"/>
        </w:rPr>
        <w:t xml:space="preserve">For the purposes of the EU C-to-P Transfer Clauses and the EU P-to-P Transfer Clauses, Customer is the data </w:t>
      </w:r>
      <w:proofErr w:type="gramStart"/>
      <w:r w:rsidR="00016E76" w:rsidRPr="000D4351">
        <w:rPr>
          <w:rFonts w:ascii="Calibri" w:hAnsi="Calibri"/>
          <w:color w:val="000000"/>
        </w:rPr>
        <w:t>exporter</w:t>
      </w:r>
      <w:proofErr w:type="gramEnd"/>
      <w:r w:rsidR="00016E76" w:rsidRPr="000D4351">
        <w:rPr>
          <w:rFonts w:ascii="Calibri" w:hAnsi="Calibri"/>
          <w:color w:val="000000"/>
        </w:rPr>
        <w:t xml:space="preserve"> and Company is the data importer and the parties agree to the following. If and to the extent an Authorized Affiliate relies on the EU C-to-P Transfer Clauses or the EU P-to-P Transfer Clauses for the transfer of Personal Data, any references to Customer in this Schedule include</w:t>
      </w:r>
      <w:r w:rsidR="00A35CE5" w:rsidRPr="000D4351">
        <w:rPr>
          <w:rFonts w:ascii="Calibri" w:hAnsi="Calibri"/>
          <w:color w:val="000000"/>
        </w:rPr>
        <w:t>s</w:t>
      </w:r>
      <w:r w:rsidR="00016E76" w:rsidRPr="000D4351">
        <w:rPr>
          <w:rFonts w:ascii="Calibri" w:hAnsi="Calibri"/>
          <w:color w:val="000000"/>
        </w:rPr>
        <w:t xml:space="preserve"> such Authorized Affiliate. Where this Schedule 1 does not explicitly mention EU C-to-P Transfer Clauses or EU P-to-P Transfer Clauses it applies to both of them.</w:t>
      </w:r>
    </w:p>
    <w:p w14:paraId="0E285C50" w14:textId="77777777" w:rsidR="006402C0" w:rsidRPr="000D4351" w:rsidRDefault="00CF1C19" w:rsidP="00A35CE5">
      <w:pPr>
        <w:pStyle w:val="ListParagraph"/>
        <w:numPr>
          <w:ilvl w:val="0"/>
          <w:numId w:val="29"/>
        </w:numPr>
        <w:pBdr>
          <w:top w:val="nil"/>
          <w:left w:val="nil"/>
          <w:bottom w:val="nil"/>
          <w:right w:val="nil"/>
          <w:between w:val="nil"/>
        </w:pBdr>
        <w:spacing w:after="120"/>
        <w:ind w:left="360"/>
        <w:contextualSpacing w:val="0"/>
        <w:jc w:val="both"/>
        <w:rPr>
          <w:rFonts w:ascii="Calibri" w:hAnsi="Calibri"/>
          <w:color w:val="000000"/>
        </w:rPr>
      </w:pPr>
      <w:r w:rsidRPr="000D4351">
        <w:rPr>
          <w:rFonts w:ascii="Calibri" w:hAnsi="Calibri"/>
          <w:b/>
          <w:u w:val="single"/>
        </w:rPr>
        <w:t>Standard Contractual Clauses Operative Provisions and Additional Terms</w:t>
      </w:r>
      <w:r w:rsidRPr="000D4351">
        <w:rPr>
          <w:rFonts w:ascii="Calibri" w:hAnsi="Calibri"/>
        </w:rPr>
        <w:t>.</w:t>
      </w:r>
    </w:p>
    <w:p w14:paraId="3D6A21C9" w14:textId="77777777" w:rsidR="004C2839"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Reference to the Standard Contractual Clauses</w:t>
      </w:r>
      <w:r w:rsidRPr="000D4351">
        <w:rPr>
          <w:rFonts w:ascii="Calibri" w:hAnsi="Calibri"/>
          <w:color w:val="000000"/>
        </w:rPr>
        <w:t xml:space="preserve">. The relevant provisions contained in the Standard Contractual Clauses are incorporated by reference and are an integral part of this DPA. The information required for the purposes of the </w:t>
      </w:r>
      <w:r w:rsidR="00404C9A" w:rsidRPr="000D4351">
        <w:rPr>
          <w:rFonts w:ascii="Calibri" w:hAnsi="Calibri"/>
          <w:color w:val="000000"/>
        </w:rPr>
        <w:t>Annexes</w:t>
      </w:r>
      <w:r w:rsidR="0081695B" w:rsidRPr="000D4351">
        <w:rPr>
          <w:rFonts w:ascii="Calibri" w:hAnsi="Calibri"/>
          <w:color w:val="000000"/>
        </w:rPr>
        <w:t xml:space="preserve"> </w:t>
      </w:r>
      <w:r w:rsidRPr="000D4351">
        <w:rPr>
          <w:rFonts w:ascii="Calibri" w:hAnsi="Calibri"/>
          <w:color w:val="000000"/>
        </w:rPr>
        <w:t>to the Standard Contractual Clauses are set out in Schedule 2.</w:t>
      </w:r>
    </w:p>
    <w:p w14:paraId="2B9EE2C1" w14:textId="77777777" w:rsidR="004C2839"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 xml:space="preserve">Docking </w:t>
      </w:r>
      <w:r w:rsidR="00035B74" w:rsidRPr="000D4351">
        <w:rPr>
          <w:rFonts w:ascii="Calibri" w:hAnsi="Calibri"/>
          <w:color w:val="000000"/>
          <w:u w:val="single"/>
        </w:rPr>
        <w:t>C</w:t>
      </w:r>
      <w:r w:rsidRPr="000D4351">
        <w:rPr>
          <w:rFonts w:ascii="Calibri" w:hAnsi="Calibri"/>
          <w:color w:val="000000"/>
          <w:u w:val="single"/>
        </w:rPr>
        <w:t>lause</w:t>
      </w:r>
      <w:r w:rsidRPr="000D4351">
        <w:rPr>
          <w:rFonts w:ascii="Calibri" w:hAnsi="Calibri"/>
          <w:color w:val="000000"/>
        </w:rPr>
        <w:t>. The option under clause 7 shall not apply.</w:t>
      </w:r>
    </w:p>
    <w:p w14:paraId="096DCB93" w14:textId="77777777" w:rsidR="00146E88"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Instructions</w:t>
      </w:r>
      <w:r w:rsidRPr="000D4351">
        <w:rPr>
          <w:rFonts w:ascii="Calibri" w:hAnsi="Calibri"/>
          <w:color w:val="000000"/>
        </w:rPr>
        <w:t xml:space="preserve">. This DPA and the Agreement are Customer’s complete and final documented instructions at the time of signature of the Agreement to </w:t>
      </w:r>
      <w:r w:rsidR="00D27021" w:rsidRPr="000D4351">
        <w:rPr>
          <w:rFonts w:ascii="Calibri" w:hAnsi="Calibri"/>
          <w:color w:val="000000"/>
        </w:rPr>
        <w:t>Company</w:t>
      </w:r>
      <w:r w:rsidRPr="000D4351">
        <w:rPr>
          <w:rFonts w:ascii="Calibri" w:hAnsi="Calibri"/>
          <w:color w:val="000000"/>
        </w:rPr>
        <w:t xml:space="preserve"> for the Processing of Personal Data. Any additional or alternate instructions must be consistent with the terms of this DPA and the Agreement. For the purposes of clause 8.1(a), the instructions by Customer to Process Personal Data include onward transfers to a third party located outside </w:t>
      </w:r>
      <w:r w:rsidR="00E41C90" w:rsidRPr="000D4351">
        <w:rPr>
          <w:rFonts w:ascii="Calibri" w:hAnsi="Calibri"/>
          <w:color w:val="000000"/>
        </w:rPr>
        <w:t>the EEA</w:t>
      </w:r>
      <w:r w:rsidRPr="000D4351">
        <w:rPr>
          <w:rFonts w:ascii="Calibri" w:hAnsi="Calibri"/>
          <w:color w:val="000000"/>
        </w:rPr>
        <w:t xml:space="preserve"> for the purpose of the performance of the Services.</w:t>
      </w:r>
    </w:p>
    <w:p w14:paraId="5427887D" w14:textId="77777777" w:rsidR="00146E88"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Certification of Deletion</w:t>
      </w:r>
      <w:r w:rsidRPr="000D4351">
        <w:rPr>
          <w:rFonts w:ascii="Calibri" w:hAnsi="Calibri"/>
          <w:color w:val="000000"/>
        </w:rPr>
        <w:t>. The parties agree that the certification of deletion of Personal Data that is described in clause</w:t>
      </w:r>
      <w:r w:rsidR="00A35CE5" w:rsidRPr="000D4351">
        <w:rPr>
          <w:rFonts w:ascii="Calibri" w:hAnsi="Calibri"/>
          <w:color w:val="000000"/>
        </w:rPr>
        <w:t>s</w:t>
      </w:r>
      <w:r w:rsidRPr="000D4351">
        <w:rPr>
          <w:rFonts w:ascii="Calibri" w:hAnsi="Calibri"/>
          <w:color w:val="000000"/>
        </w:rPr>
        <w:t xml:space="preserve"> 8.5 and 16(d) of the Standard Contractual Clauses shall be provided by </w:t>
      </w:r>
      <w:r w:rsidR="00D27021" w:rsidRPr="000D4351">
        <w:rPr>
          <w:rFonts w:ascii="Calibri" w:hAnsi="Calibri"/>
          <w:color w:val="000000"/>
        </w:rPr>
        <w:t>Company</w:t>
      </w:r>
      <w:r w:rsidRPr="000D4351">
        <w:rPr>
          <w:rFonts w:ascii="Calibri" w:hAnsi="Calibri"/>
          <w:color w:val="000000"/>
        </w:rPr>
        <w:t xml:space="preserve"> to Customer only upon Customer's written request.</w:t>
      </w:r>
    </w:p>
    <w:p w14:paraId="0BAC0532" w14:textId="77777777" w:rsidR="00B652C2" w:rsidRPr="000D4351" w:rsidRDefault="00B652C2" w:rsidP="00B652C2">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Security of Processing</w:t>
      </w:r>
      <w:r w:rsidRPr="000D4351">
        <w:rPr>
          <w:rFonts w:ascii="Calibri" w:hAnsi="Calibri"/>
          <w:color w:val="000000"/>
        </w:rPr>
        <w:t xml:space="preserve">. For the purposes of clause 8.6(a), Customer is solely responsible for making an independent determination as to whether the technical and </w:t>
      </w:r>
      <w:proofErr w:type="spellStart"/>
      <w:r w:rsidRPr="000D4351">
        <w:rPr>
          <w:rFonts w:ascii="Calibri" w:hAnsi="Calibri"/>
          <w:color w:val="000000"/>
        </w:rPr>
        <w:t>organisational</w:t>
      </w:r>
      <w:proofErr w:type="spellEnd"/>
      <w:r w:rsidRPr="000D4351">
        <w:rPr>
          <w:rFonts w:ascii="Calibri" w:hAnsi="Calibri"/>
          <w:color w:val="000000"/>
        </w:rPr>
        <w:t xml:space="preserve"> measures set forth herein meet Customer’s requirements and agrees that (taking into account the state of the art, the costs of implementation, and the nature, scope, context and purposes of the processing of its Personal Data as well as the risks to individuals) the security measures and policies implemented and maintained by Company provide a level of security appropriate </w:t>
      </w:r>
      <w:r w:rsidRPr="000D4351">
        <w:rPr>
          <w:rFonts w:ascii="Calibri" w:hAnsi="Calibri"/>
          <w:color w:val="000000"/>
        </w:rPr>
        <w:lastRenderedPageBreak/>
        <w:t>to the risk with respect to its Personal Data. For the purposes of clause 8.6(c), personal data breaches (i.e., Information Security Incidents) will be handled in accordance with Section 4(b) of this DPA.</w:t>
      </w:r>
    </w:p>
    <w:p w14:paraId="61500436" w14:textId="074D23DF" w:rsidR="00146E88"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Audits of the SCCs</w:t>
      </w:r>
      <w:r w:rsidRPr="000D4351">
        <w:rPr>
          <w:rFonts w:ascii="Calibri" w:hAnsi="Calibri"/>
          <w:color w:val="000000"/>
        </w:rPr>
        <w:t xml:space="preserve">. The parties agree that the audits described in clause 8.9 of the Standard Contractual Clauses shall be carried out in accordance with </w:t>
      </w:r>
      <w:r w:rsidR="00B7036F" w:rsidRPr="000D4351">
        <w:rPr>
          <w:rFonts w:ascii="Calibri" w:hAnsi="Calibri"/>
          <w:color w:val="000000"/>
        </w:rPr>
        <w:t>S</w:t>
      </w:r>
      <w:r w:rsidRPr="000D4351">
        <w:rPr>
          <w:rFonts w:ascii="Calibri" w:hAnsi="Calibri"/>
          <w:color w:val="000000"/>
        </w:rPr>
        <w:t xml:space="preserve">ection </w:t>
      </w:r>
      <w:r w:rsidR="00E81F6F">
        <w:rPr>
          <w:rFonts w:ascii="Calibri" w:eastAsia="Arial Narrow" w:hAnsi="Calibri" w:cs="Calibri"/>
          <w:color w:val="000000"/>
          <w:szCs w:val="22"/>
        </w:rPr>
        <w:t>5</w:t>
      </w:r>
      <w:r w:rsidRPr="000D4351">
        <w:rPr>
          <w:rFonts w:ascii="Calibri" w:hAnsi="Calibri"/>
          <w:color w:val="000000"/>
        </w:rPr>
        <w:t xml:space="preserve"> of this DPA.</w:t>
      </w:r>
    </w:p>
    <w:p w14:paraId="55BE7C88" w14:textId="77777777" w:rsidR="00C130FF"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 xml:space="preserve">General </w:t>
      </w:r>
      <w:r w:rsidR="00C95071" w:rsidRPr="000D4351">
        <w:rPr>
          <w:rFonts w:ascii="Calibri" w:hAnsi="Calibri"/>
          <w:color w:val="000000"/>
          <w:u w:val="single"/>
        </w:rPr>
        <w:t>A</w:t>
      </w:r>
      <w:r w:rsidRPr="000D4351">
        <w:rPr>
          <w:rFonts w:ascii="Calibri" w:hAnsi="Calibri"/>
          <w:color w:val="000000"/>
          <w:u w:val="single"/>
        </w:rPr>
        <w:t xml:space="preserve">uthorization for </w:t>
      </w:r>
      <w:r w:rsidR="00C95071" w:rsidRPr="000D4351">
        <w:rPr>
          <w:rFonts w:ascii="Calibri" w:hAnsi="Calibri"/>
          <w:color w:val="000000"/>
          <w:u w:val="single"/>
        </w:rPr>
        <w:t>U</w:t>
      </w:r>
      <w:r w:rsidRPr="000D4351">
        <w:rPr>
          <w:rFonts w:ascii="Calibri" w:hAnsi="Calibri"/>
          <w:color w:val="000000"/>
          <w:u w:val="single"/>
        </w:rPr>
        <w:t xml:space="preserve">se of </w:t>
      </w:r>
      <w:proofErr w:type="spellStart"/>
      <w:r w:rsidRPr="000D4351">
        <w:rPr>
          <w:rFonts w:ascii="Calibri" w:hAnsi="Calibri"/>
          <w:color w:val="000000"/>
          <w:u w:val="single"/>
        </w:rPr>
        <w:t>Subprocessors</w:t>
      </w:r>
      <w:proofErr w:type="spellEnd"/>
      <w:r w:rsidRPr="000D4351">
        <w:rPr>
          <w:rFonts w:ascii="Calibri" w:hAnsi="Calibri"/>
          <w:color w:val="000000"/>
        </w:rPr>
        <w:t xml:space="preserve">. Option 2 under clause 9 shall apply. </w:t>
      </w:r>
      <w:r w:rsidR="00C130FF" w:rsidRPr="000D4351">
        <w:rPr>
          <w:rFonts w:ascii="Calibri" w:hAnsi="Calibri"/>
          <w:color w:val="000000"/>
        </w:rPr>
        <w:t xml:space="preserve">The data importer has the data exporter’s general authorization for the engagement of </w:t>
      </w:r>
      <w:proofErr w:type="spellStart"/>
      <w:r w:rsidR="00A35CE5" w:rsidRPr="000D4351">
        <w:rPr>
          <w:rFonts w:ascii="Calibri" w:hAnsi="Calibri"/>
          <w:color w:val="000000"/>
        </w:rPr>
        <w:t>S</w:t>
      </w:r>
      <w:r w:rsidR="00C130FF" w:rsidRPr="000D4351">
        <w:rPr>
          <w:rFonts w:ascii="Calibri" w:hAnsi="Calibri"/>
          <w:color w:val="000000"/>
        </w:rPr>
        <w:t>ubprocessor</w:t>
      </w:r>
      <w:proofErr w:type="spellEnd"/>
      <w:r w:rsidR="00C130FF" w:rsidRPr="000D4351">
        <w:rPr>
          <w:rFonts w:ascii="Calibri" w:hAnsi="Calibri"/>
          <w:color w:val="000000"/>
        </w:rPr>
        <w:t>(s) from those set forth in Annex III (see Schedule 2 below). The data importer shall inform the data exporter in writing of any intended changes to that list through the addition or replacement of sub-processors. The data importer shall provide the data exporter with the information necessary to enable the data exporter to exercise its right to object</w:t>
      </w:r>
      <w:r w:rsidR="00215CD1" w:rsidRPr="000D4351">
        <w:rPr>
          <w:rFonts w:ascii="Calibri" w:hAnsi="Calibri"/>
          <w:color w:val="000000"/>
        </w:rPr>
        <w:t>.</w:t>
      </w:r>
    </w:p>
    <w:p w14:paraId="07BC6359" w14:textId="77777777" w:rsidR="00146E88" w:rsidRPr="000D4351" w:rsidRDefault="004C2839" w:rsidP="00A028E8">
      <w:pPr>
        <w:pStyle w:val="ListParagraph"/>
        <w:pBdr>
          <w:top w:val="nil"/>
          <w:left w:val="nil"/>
          <w:bottom w:val="nil"/>
          <w:right w:val="nil"/>
          <w:between w:val="nil"/>
        </w:pBdr>
        <w:spacing w:after="120"/>
        <w:contextualSpacing w:val="0"/>
        <w:jc w:val="both"/>
        <w:rPr>
          <w:rFonts w:ascii="Calibri" w:hAnsi="Calibri"/>
          <w:color w:val="000000"/>
        </w:rPr>
      </w:pPr>
      <w:r w:rsidRPr="000D4351">
        <w:rPr>
          <w:rFonts w:ascii="Calibri" w:hAnsi="Calibri"/>
          <w:color w:val="000000"/>
        </w:rPr>
        <w:t xml:space="preserve">Where </w:t>
      </w:r>
      <w:r w:rsidR="00D27021" w:rsidRPr="000D4351">
        <w:rPr>
          <w:rFonts w:ascii="Calibri" w:hAnsi="Calibri"/>
          <w:color w:val="000000"/>
        </w:rPr>
        <w:t>Company</w:t>
      </w:r>
      <w:r w:rsidRPr="000D4351">
        <w:rPr>
          <w:rFonts w:ascii="Calibri" w:hAnsi="Calibri"/>
          <w:color w:val="000000"/>
        </w:rPr>
        <w:t xml:space="preserve"> enters into the EU P-to-P Transfer Clauses with a </w:t>
      </w:r>
      <w:proofErr w:type="spellStart"/>
      <w:r w:rsidRPr="000D4351">
        <w:rPr>
          <w:rFonts w:ascii="Calibri" w:hAnsi="Calibri"/>
          <w:color w:val="000000"/>
        </w:rPr>
        <w:t>Subprocessor</w:t>
      </w:r>
      <w:proofErr w:type="spellEnd"/>
      <w:r w:rsidRPr="000D4351">
        <w:rPr>
          <w:rFonts w:ascii="Calibri" w:hAnsi="Calibri"/>
          <w:color w:val="000000"/>
        </w:rPr>
        <w:t xml:space="preserve"> in connection with the provision of the Services, Customer hereby grants </w:t>
      </w:r>
      <w:r w:rsidR="00D27021" w:rsidRPr="000D4351">
        <w:rPr>
          <w:rFonts w:ascii="Calibri" w:hAnsi="Calibri"/>
          <w:color w:val="000000"/>
        </w:rPr>
        <w:t>Company</w:t>
      </w:r>
      <w:r w:rsidRPr="000D4351">
        <w:rPr>
          <w:rFonts w:ascii="Calibri" w:hAnsi="Calibri"/>
          <w:color w:val="000000"/>
        </w:rPr>
        <w:t xml:space="preserve"> and </w:t>
      </w:r>
      <w:r w:rsidR="00D27021" w:rsidRPr="000D4351">
        <w:rPr>
          <w:rFonts w:ascii="Calibri" w:hAnsi="Calibri"/>
          <w:color w:val="000000"/>
        </w:rPr>
        <w:t>Company</w:t>
      </w:r>
      <w:r w:rsidRPr="000D4351">
        <w:rPr>
          <w:rFonts w:ascii="Calibri" w:hAnsi="Calibri"/>
          <w:color w:val="000000"/>
        </w:rPr>
        <w:t xml:space="preserve">’s Affiliates authority to provide a general authorization on Controller's behalf for the engagement of </w:t>
      </w:r>
      <w:proofErr w:type="spellStart"/>
      <w:r w:rsidRPr="000D4351">
        <w:rPr>
          <w:rFonts w:ascii="Calibri" w:hAnsi="Calibri"/>
          <w:color w:val="000000"/>
        </w:rPr>
        <w:t>subprocessors</w:t>
      </w:r>
      <w:proofErr w:type="spellEnd"/>
      <w:r w:rsidRPr="000D4351">
        <w:rPr>
          <w:rFonts w:ascii="Calibri" w:hAnsi="Calibri"/>
          <w:color w:val="000000"/>
        </w:rPr>
        <w:t xml:space="preserve"> by </w:t>
      </w:r>
      <w:proofErr w:type="spellStart"/>
      <w:r w:rsidRPr="000D4351">
        <w:rPr>
          <w:rFonts w:ascii="Calibri" w:hAnsi="Calibri"/>
          <w:color w:val="000000"/>
        </w:rPr>
        <w:t>Subprocessors</w:t>
      </w:r>
      <w:proofErr w:type="spellEnd"/>
      <w:r w:rsidRPr="000D4351">
        <w:rPr>
          <w:rFonts w:ascii="Calibri" w:hAnsi="Calibri"/>
          <w:color w:val="000000"/>
        </w:rPr>
        <w:t xml:space="preserve"> engaged in the provision of the Services, as well as decision making and approval authority for the addition or replacement of any such </w:t>
      </w:r>
      <w:proofErr w:type="spellStart"/>
      <w:r w:rsidRPr="000D4351">
        <w:rPr>
          <w:rFonts w:ascii="Calibri" w:hAnsi="Calibri"/>
          <w:color w:val="000000"/>
        </w:rPr>
        <w:t>subprocessors</w:t>
      </w:r>
      <w:proofErr w:type="spellEnd"/>
      <w:r w:rsidRPr="000D4351">
        <w:rPr>
          <w:rFonts w:ascii="Calibri" w:hAnsi="Calibri"/>
          <w:color w:val="000000"/>
        </w:rPr>
        <w:t xml:space="preserve">. </w:t>
      </w:r>
    </w:p>
    <w:p w14:paraId="613BFD0F" w14:textId="1F34A8A7" w:rsidR="006402C0"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 xml:space="preserve">Notification of New </w:t>
      </w:r>
      <w:proofErr w:type="spellStart"/>
      <w:r w:rsidRPr="000D4351">
        <w:rPr>
          <w:rFonts w:ascii="Calibri" w:hAnsi="Calibri"/>
          <w:color w:val="000000"/>
          <w:u w:val="single"/>
        </w:rPr>
        <w:t>Subprocessors</w:t>
      </w:r>
      <w:proofErr w:type="spellEnd"/>
      <w:r w:rsidRPr="000D4351">
        <w:rPr>
          <w:rFonts w:ascii="Calibri" w:hAnsi="Calibri"/>
          <w:color w:val="000000"/>
          <w:u w:val="single"/>
        </w:rPr>
        <w:t xml:space="preserve"> and Objection Right</w:t>
      </w:r>
      <w:r w:rsidRPr="000D4351">
        <w:rPr>
          <w:rFonts w:ascii="Calibri" w:hAnsi="Calibri"/>
          <w:color w:val="000000"/>
        </w:rPr>
        <w:t>.</w:t>
      </w:r>
      <w:r w:rsidR="000666A6" w:rsidRPr="000D4351">
        <w:rPr>
          <w:rFonts w:ascii="Calibri" w:hAnsi="Calibri"/>
          <w:color w:val="000000"/>
        </w:rPr>
        <w:t xml:space="preserve"> </w:t>
      </w:r>
      <w:r w:rsidRPr="000D4351">
        <w:rPr>
          <w:rFonts w:ascii="Calibri" w:hAnsi="Calibri"/>
          <w:color w:val="000000"/>
        </w:rPr>
        <w:t xml:space="preserve">Pursuant to clause 9(a), Customer acknowledges and expressly agrees that </w:t>
      </w:r>
      <w:r w:rsidR="00D27021" w:rsidRPr="000D4351">
        <w:rPr>
          <w:rFonts w:ascii="Calibri" w:hAnsi="Calibri"/>
          <w:color w:val="000000"/>
        </w:rPr>
        <w:t>Company</w:t>
      </w:r>
      <w:r w:rsidRPr="000D4351">
        <w:rPr>
          <w:rFonts w:ascii="Calibri" w:hAnsi="Calibri"/>
          <w:color w:val="000000"/>
        </w:rPr>
        <w:t xml:space="preserve"> may engage new </w:t>
      </w:r>
      <w:proofErr w:type="spellStart"/>
      <w:r w:rsidRPr="000D4351">
        <w:rPr>
          <w:rFonts w:ascii="Calibri" w:hAnsi="Calibri"/>
          <w:color w:val="000000"/>
        </w:rPr>
        <w:t>Subprocessors</w:t>
      </w:r>
      <w:proofErr w:type="spellEnd"/>
      <w:r w:rsidRPr="000D4351">
        <w:rPr>
          <w:rFonts w:ascii="Calibri" w:hAnsi="Calibri"/>
          <w:color w:val="000000"/>
        </w:rPr>
        <w:t xml:space="preserve"> as described in </w:t>
      </w:r>
      <w:r w:rsidR="00B703E7" w:rsidRPr="000D4351">
        <w:rPr>
          <w:rFonts w:ascii="Calibri" w:hAnsi="Calibri"/>
          <w:color w:val="000000"/>
        </w:rPr>
        <w:t>S</w:t>
      </w:r>
      <w:r w:rsidRPr="000D4351">
        <w:rPr>
          <w:rFonts w:ascii="Calibri" w:hAnsi="Calibri"/>
          <w:color w:val="000000"/>
        </w:rPr>
        <w:t xml:space="preserve">ection </w:t>
      </w:r>
      <w:r w:rsidR="00B652C2" w:rsidRPr="000D4351">
        <w:rPr>
          <w:rFonts w:ascii="Calibri" w:hAnsi="Calibri"/>
          <w:color w:val="000000"/>
        </w:rPr>
        <w:t>4</w:t>
      </w:r>
      <w:r w:rsidR="00A35CE5" w:rsidRPr="000D4351">
        <w:rPr>
          <w:rFonts w:ascii="Calibri" w:hAnsi="Calibri"/>
          <w:color w:val="000000"/>
        </w:rPr>
        <w:t>(g)</w:t>
      </w:r>
      <w:r w:rsidR="00E81540" w:rsidRPr="000D4351">
        <w:rPr>
          <w:rFonts w:ascii="Calibri" w:hAnsi="Calibri"/>
          <w:color w:val="000000"/>
        </w:rPr>
        <w:t xml:space="preserve"> above</w:t>
      </w:r>
      <w:r w:rsidRPr="000D4351">
        <w:rPr>
          <w:rFonts w:ascii="Calibri" w:hAnsi="Calibri"/>
          <w:color w:val="000000"/>
        </w:rPr>
        <w:t xml:space="preserve">. </w:t>
      </w:r>
      <w:r w:rsidR="00D27021" w:rsidRPr="000D4351">
        <w:rPr>
          <w:rFonts w:ascii="Calibri" w:hAnsi="Calibri"/>
          <w:color w:val="000000"/>
        </w:rPr>
        <w:t>Company</w:t>
      </w:r>
      <w:r w:rsidRPr="000D4351">
        <w:rPr>
          <w:rFonts w:ascii="Calibri" w:hAnsi="Calibri"/>
          <w:color w:val="000000"/>
        </w:rPr>
        <w:t xml:space="preserve"> shall inform Customer of any changes to </w:t>
      </w:r>
      <w:proofErr w:type="spellStart"/>
      <w:r w:rsidRPr="000D4351">
        <w:rPr>
          <w:rFonts w:ascii="Calibri" w:hAnsi="Calibri"/>
          <w:color w:val="000000"/>
        </w:rPr>
        <w:t>Subprocessors</w:t>
      </w:r>
      <w:proofErr w:type="spellEnd"/>
      <w:r w:rsidRPr="000D4351">
        <w:rPr>
          <w:rFonts w:ascii="Calibri" w:hAnsi="Calibri"/>
          <w:color w:val="000000"/>
        </w:rPr>
        <w:t xml:space="preserve"> following the procedure provided for in </w:t>
      </w:r>
      <w:r w:rsidR="00E81540" w:rsidRPr="000D4351">
        <w:rPr>
          <w:rFonts w:ascii="Calibri" w:hAnsi="Calibri"/>
          <w:color w:val="000000"/>
        </w:rPr>
        <w:t xml:space="preserve">Section </w:t>
      </w:r>
      <w:r w:rsidR="00B652C2" w:rsidRPr="000D4351">
        <w:rPr>
          <w:rFonts w:ascii="Calibri" w:hAnsi="Calibri"/>
          <w:color w:val="000000"/>
        </w:rPr>
        <w:t>4(g)</w:t>
      </w:r>
      <w:r w:rsidR="00E81540" w:rsidRPr="000D4351">
        <w:rPr>
          <w:rFonts w:ascii="Calibri" w:hAnsi="Calibri"/>
          <w:color w:val="000000"/>
        </w:rPr>
        <w:t xml:space="preserve"> above</w:t>
      </w:r>
      <w:r w:rsidRPr="000D4351">
        <w:rPr>
          <w:rFonts w:ascii="Calibri" w:hAnsi="Calibri"/>
          <w:color w:val="000000"/>
        </w:rPr>
        <w:t>.</w:t>
      </w:r>
      <w:r w:rsidR="009D1ED7" w:rsidRPr="000D4351">
        <w:rPr>
          <w:rFonts w:ascii="Calibri" w:hAnsi="Calibri"/>
          <w:color w:val="000000"/>
        </w:rPr>
        <w:t xml:space="preserve"> Customer may object to new </w:t>
      </w:r>
      <w:proofErr w:type="spellStart"/>
      <w:r w:rsidR="009D1ED7" w:rsidRPr="000D4351">
        <w:rPr>
          <w:rFonts w:ascii="Calibri" w:hAnsi="Calibri"/>
          <w:color w:val="000000"/>
        </w:rPr>
        <w:t>Subprocessors</w:t>
      </w:r>
      <w:proofErr w:type="spellEnd"/>
      <w:r w:rsidR="009D1ED7" w:rsidRPr="000D4351">
        <w:rPr>
          <w:rFonts w:ascii="Calibri" w:hAnsi="Calibri"/>
          <w:color w:val="000000"/>
        </w:rPr>
        <w:t xml:space="preserve"> </w:t>
      </w:r>
      <w:r w:rsidR="006E0012" w:rsidRPr="000D4351">
        <w:rPr>
          <w:rFonts w:ascii="Calibri" w:hAnsi="Calibri"/>
          <w:color w:val="000000"/>
        </w:rPr>
        <w:t xml:space="preserve">as described in Section </w:t>
      </w:r>
      <w:r w:rsidR="00E81F6F">
        <w:rPr>
          <w:rFonts w:ascii="Calibri" w:eastAsia="Arial Narrow" w:hAnsi="Calibri" w:cs="Calibri"/>
          <w:color w:val="000000"/>
          <w:szCs w:val="22"/>
        </w:rPr>
        <w:t>10(c</w:t>
      </w:r>
      <w:r w:rsidR="00E81F6F" w:rsidRPr="000D4351">
        <w:rPr>
          <w:rFonts w:ascii="Calibri" w:hAnsi="Calibri"/>
          <w:color w:val="000000"/>
        </w:rPr>
        <w:t>)</w:t>
      </w:r>
      <w:r w:rsidR="006E0012" w:rsidRPr="000D4351">
        <w:rPr>
          <w:rFonts w:ascii="Calibri" w:hAnsi="Calibri"/>
          <w:color w:val="000000"/>
        </w:rPr>
        <w:t xml:space="preserve"> of the DPA.</w:t>
      </w:r>
    </w:p>
    <w:p w14:paraId="55681D56" w14:textId="77777777" w:rsidR="006402C0"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Redress</w:t>
      </w:r>
      <w:r w:rsidRPr="000D4351">
        <w:rPr>
          <w:rFonts w:ascii="Calibri" w:hAnsi="Calibri"/>
          <w:color w:val="000000"/>
        </w:rPr>
        <w:t xml:space="preserve">. </w:t>
      </w:r>
      <w:r w:rsidR="00B652C2" w:rsidRPr="000D4351">
        <w:rPr>
          <w:rFonts w:ascii="Calibri" w:hAnsi="Calibri"/>
          <w:color w:val="000000"/>
        </w:rPr>
        <w:t xml:space="preserve">The option under clause 11 shall not apply. </w:t>
      </w:r>
      <w:r w:rsidR="00D27021" w:rsidRPr="000D4351">
        <w:rPr>
          <w:rFonts w:ascii="Calibri" w:hAnsi="Calibri"/>
          <w:color w:val="000000"/>
        </w:rPr>
        <w:t>Company</w:t>
      </w:r>
      <w:r w:rsidRPr="000D4351">
        <w:rPr>
          <w:rFonts w:ascii="Calibri" w:hAnsi="Calibri"/>
          <w:color w:val="000000"/>
        </w:rPr>
        <w:t xml:space="preserve"> shall inform Customer if it receives a Data Subject </w:t>
      </w:r>
      <w:r w:rsidR="008664A9" w:rsidRPr="000D4351">
        <w:rPr>
          <w:rFonts w:ascii="Calibri" w:hAnsi="Calibri"/>
          <w:color w:val="000000"/>
        </w:rPr>
        <w:t xml:space="preserve">Request </w:t>
      </w:r>
      <w:r w:rsidRPr="000D4351">
        <w:rPr>
          <w:rFonts w:ascii="Calibri" w:hAnsi="Calibri"/>
          <w:color w:val="000000"/>
        </w:rPr>
        <w:t xml:space="preserve">with respect to Personal Data and shall without undue delay communicate the complaint or dispute to Customer. </w:t>
      </w:r>
      <w:r w:rsidR="00D27021" w:rsidRPr="000D4351">
        <w:rPr>
          <w:rFonts w:ascii="Calibri" w:hAnsi="Calibri"/>
          <w:color w:val="000000"/>
        </w:rPr>
        <w:t>Company</w:t>
      </w:r>
      <w:r w:rsidRPr="000D4351">
        <w:rPr>
          <w:rFonts w:ascii="Calibri" w:hAnsi="Calibri"/>
          <w:color w:val="000000"/>
        </w:rPr>
        <w:t xml:space="preserve"> shall not otherwise have any obligation to handle the request (unless otherwise agreed with Customer). </w:t>
      </w:r>
    </w:p>
    <w:p w14:paraId="163A53DF" w14:textId="77777777" w:rsidR="006402C0"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Liability</w:t>
      </w:r>
      <w:r w:rsidRPr="000D4351">
        <w:rPr>
          <w:rFonts w:ascii="Calibri" w:hAnsi="Calibri"/>
          <w:color w:val="000000"/>
        </w:rPr>
        <w:t xml:space="preserve">. </w:t>
      </w:r>
      <w:r w:rsidR="00D27021" w:rsidRPr="000D4351">
        <w:rPr>
          <w:rFonts w:ascii="Calibri" w:hAnsi="Calibri"/>
          <w:color w:val="000000"/>
        </w:rPr>
        <w:t>Company</w:t>
      </w:r>
      <w:r w:rsidRPr="000D4351">
        <w:rPr>
          <w:rFonts w:ascii="Calibri" w:hAnsi="Calibri"/>
          <w:color w:val="000000"/>
        </w:rPr>
        <w:t xml:space="preserve">'s liability under clause 12(b) shall be limited to any damage caused by its Processing where </w:t>
      </w:r>
      <w:r w:rsidR="00D27021" w:rsidRPr="000D4351">
        <w:rPr>
          <w:rFonts w:ascii="Calibri" w:hAnsi="Calibri"/>
          <w:color w:val="000000"/>
        </w:rPr>
        <w:t>Company</w:t>
      </w:r>
      <w:r w:rsidRPr="000D4351">
        <w:rPr>
          <w:rFonts w:ascii="Calibri" w:hAnsi="Calibri"/>
          <w:color w:val="000000"/>
        </w:rPr>
        <w:t xml:space="preserve"> has not complied with its obligations under the GDPR specifically directed to Processors, or where it has acted outside of or contrary to lawful instructions of Customer, as specified in Article 82 GDPR.</w:t>
      </w:r>
    </w:p>
    <w:p w14:paraId="56B04D81" w14:textId="77777777" w:rsidR="006402C0" w:rsidRPr="000D4351" w:rsidRDefault="004C2839" w:rsidP="00CF1C19">
      <w:pPr>
        <w:numPr>
          <w:ilvl w:val="1"/>
          <w:numId w:val="35"/>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Supervision</w:t>
      </w:r>
      <w:r w:rsidRPr="000D4351">
        <w:rPr>
          <w:rFonts w:ascii="Calibri" w:hAnsi="Calibri"/>
          <w:color w:val="000000"/>
        </w:rPr>
        <w:t xml:space="preserve">. Clause 13 shall apply as follows: </w:t>
      </w:r>
    </w:p>
    <w:p w14:paraId="449A303F" w14:textId="77777777" w:rsidR="006402C0" w:rsidRPr="000D4351" w:rsidRDefault="004C2839" w:rsidP="00A35CE5">
      <w:pPr>
        <w:numPr>
          <w:ilvl w:val="2"/>
          <w:numId w:val="36"/>
        </w:numPr>
        <w:pBdr>
          <w:top w:val="nil"/>
          <w:left w:val="nil"/>
          <w:bottom w:val="nil"/>
          <w:right w:val="nil"/>
          <w:between w:val="nil"/>
        </w:pBdr>
        <w:spacing w:after="120"/>
        <w:ind w:left="1080" w:hanging="180"/>
        <w:jc w:val="both"/>
        <w:rPr>
          <w:rFonts w:ascii="Calibri" w:hAnsi="Calibri"/>
          <w:color w:val="000000"/>
        </w:rPr>
      </w:pPr>
      <w:r w:rsidRPr="000D4351">
        <w:rPr>
          <w:rFonts w:ascii="Calibri" w:hAnsi="Calibri"/>
          <w:color w:val="000000"/>
        </w:rPr>
        <w:t xml:space="preserve">Where Customer is established in an EU Member State, the supervisory authority with responsibility for ensuring compliance by Customer with Regulation (EU) 2016/679 as regards the data transfer shall act as competent supervisory authority. </w:t>
      </w:r>
    </w:p>
    <w:p w14:paraId="6A39A751" w14:textId="77777777" w:rsidR="006402C0" w:rsidRPr="000D4351" w:rsidRDefault="004C2839" w:rsidP="00A35CE5">
      <w:pPr>
        <w:numPr>
          <w:ilvl w:val="2"/>
          <w:numId w:val="36"/>
        </w:numPr>
        <w:pBdr>
          <w:top w:val="nil"/>
          <w:left w:val="nil"/>
          <w:bottom w:val="nil"/>
          <w:right w:val="nil"/>
          <w:between w:val="nil"/>
        </w:pBdr>
        <w:spacing w:after="120"/>
        <w:ind w:left="1080" w:hanging="180"/>
        <w:jc w:val="both"/>
        <w:rPr>
          <w:rFonts w:ascii="Calibri" w:hAnsi="Calibri"/>
          <w:color w:val="000000"/>
        </w:rPr>
      </w:pPr>
      <w:r w:rsidRPr="000D4351">
        <w:rPr>
          <w:rFonts w:ascii="Calibri" w:hAnsi="Calibri"/>
          <w:color w:val="000000"/>
        </w:rPr>
        <w:t xml:space="preserve">Where Customer is not established in an EU Member State, but falls within the territorial scope of application of Regulation (EU) 2016/679 in accordance with its Article 3(2) and has appointed a representative pursuant to Article 27(1) of Regulation (EU) 2016/679, the supervisory authority of the Member State in which the representative within the meaning of Article 27(1) of Regulation (EU) 2016/679 is established shall act as competent supervisory authority. </w:t>
      </w:r>
    </w:p>
    <w:p w14:paraId="40D4C4BD" w14:textId="77777777" w:rsidR="006402C0" w:rsidRPr="000D4351" w:rsidRDefault="004C2839" w:rsidP="00A35CE5">
      <w:pPr>
        <w:numPr>
          <w:ilvl w:val="2"/>
          <w:numId w:val="36"/>
        </w:numPr>
        <w:pBdr>
          <w:top w:val="nil"/>
          <w:left w:val="nil"/>
          <w:bottom w:val="nil"/>
          <w:right w:val="nil"/>
          <w:between w:val="nil"/>
        </w:pBdr>
        <w:spacing w:after="120"/>
        <w:ind w:left="1080" w:hanging="180"/>
        <w:jc w:val="both"/>
        <w:rPr>
          <w:rFonts w:ascii="Calibri" w:hAnsi="Calibri"/>
          <w:color w:val="000000"/>
        </w:rPr>
      </w:pPr>
      <w:r w:rsidRPr="000D4351">
        <w:rPr>
          <w:rFonts w:ascii="Calibri" w:hAnsi="Calibri"/>
          <w:color w:val="000000"/>
        </w:rPr>
        <w:t xml:space="preserve">Where Customer is established in the United Kingdom or falls within the territorial scope of application of UK </w:t>
      </w:r>
      <w:r w:rsidR="006F44C1" w:rsidRPr="000D4351">
        <w:rPr>
          <w:rFonts w:ascii="Calibri" w:hAnsi="Calibri"/>
          <w:color w:val="000000"/>
        </w:rPr>
        <w:t>GDPR</w:t>
      </w:r>
      <w:r w:rsidRPr="000D4351">
        <w:rPr>
          <w:rFonts w:ascii="Calibri" w:hAnsi="Calibri"/>
          <w:color w:val="000000"/>
        </w:rPr>
        <w:t>, the Information Commissioner's Office shall act as competent supervisory authority.</w:t>
      </w:r>
    </w:p>
    <w:p w14:paraId="3D8C593B" w14:textId="77777777" w:rsidR="006402C0" w:rsidRPr="000D4351" w:rsidRDefault="004C2839" w:rsidP="00A35CE5">
      <w:pPr>
        <w:numPr>
          <w:ilvl w:val="0"/>
          <w:numId w:val="42"/>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Notification of Government Access Requests</w:t>
      </w:r>
      <w:r w:rsidRPr="000D4351">
        <w:rPr>
          <w:rFonts w:ascii="Calibri" w:hAnsi="Calibri"/>
          <w:color w:val="000000"/>
        </w:rPr>
        <w:t xml:space="preserve">. For the purposes of clause 15(1)(a), </w:t>
      </w:r>
      <w:r w:rsidR="00D27021" w:rsidRPr="000D4351">
        <w:rPr>
          <w:rFonts w:ascii="Calibri" w:hAnsi="Calibri"/>
          <w:color w:val="000000"/>
        </w:rPr>
        <w:t>Company</w:t>
      </w:r>
      <w:r w:rsidRPr="000D4351">
        <w:rPr>
          <w:rFonts w:ascii="Calibri" w:hAnsi="Calibri"/>
          <w:color w:val="000000"/>
        </w:rPr>
        <w:t xml:space="preserve"> shall notify Customer (only) and not the Data Subject(s) in case of government access requests. Customer shall be solely responsible for promptly notifying the Data Subject as necessary.</w:t>
      </w:r>
    </w:p>
    <w:p w14:paraId="4C480CB7" w14:textId="0270FD28" w:rsidR="006402C0" w:rsidRPr="000D4351" w:rsidRDefault="004C2839" w:rsidP="00A35CE5">
      <w:pPr>
        <w:numPr>
          <w:ilvl w:val="0"/>
          <w:numId w:val="42"/>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Governing Law</w:t>
      </w:r>
      <w:r w:rsidRPr="000D4351">
        <w:rPr>
          <w:rFonts w:ascii="Calibri" w:hAnsi="Calibri"/>
          <w:color w:val="000000"/>
        </w:rPr>
        <w:t>. The governing law for the purposes of clause 17 shall be the law that is designated in the section of the Agreement. If the Agreement is not governed by an EU Member State law, the Standard Contractual Clauses will be governed by either</w:t>
      </w:r>
      <w:r w:rsidR="004A5244" w:rsidRPr="000441CD">
        <w:rPr>
          <w:rFonts w:ascii="Calibri" w:hAnsi="Calibri"/>
          <w:color w:val="000000"/>
        </w:rPr>
        <w:t>:</w:t>
      </w:r>
      <w:r w:rsidRPr="000441CD">
        <w:rPr>
          <w:rFonts w:ascii="Calibri" w:hAnsi="Calibri"/>
          <w:color w:val="000000"/>
        </w:rPr>
        <w:t xml:space="preserve"> (</w:t>
      </w:r>
      <w:proofErr w:type="spellStart"/>
      <w:r w:rsidRPr="000441CD">
        <w:rPr>
          <w:rFonts w:ascii="Calibri" w:hAnsi="Calibri"/>
          <w:color w:val="000000"/>
        </w:rPr>
        <w:t>i</w:t>
      </w:r>
      <w:proofErr w:type="spellEnd"/>
      <w:r w:rsidRPr="000441CD">
        <w:rPr>
          <w:rFonts w:ascii="Calibri" w:hAnsi="Calibri"/>
          <w:color w:val="000000"/>
        </w:rPr>
        <w:t xml:space="preserve">) the laws of </w:t>
      </w:r>
      <w:r w:rsidR="008664A9" w:rsidRPr="000441CD">
        <w:rPr>
          <w:rFonts w:ascii="Calibri" w:hAnsi="Calibri"/>
          <w:color w:val="000000"/>
        </w:rPr>
        <w:t>Ireland</w:t>
      </w:r>
      <w:r w:rsidRPr="000441CD">
        <w:rPr>
          <w:rFonts w:ascii="Calibri" w:hAnsi="Calibri"/>
          <w:color w:val="000000"/>
        </w:rPr>
        <w:t>; or (ii) where the Agreement is governed by the laws of the United Kingdom, the laws of the United Kingdom.</w:t>
      </w:r>
    </w:p>
    <w:p w14:paraId="031CB1FC" w14:textId="51F9B3EC" w:rsidR="006402C0" w:rsidRPr="000D4351" w:rsidRDefault="004C2839" w:rsidP="00A35CE5">
      <w:pPr>
        <w:numPr>
          <w:ilvl w:val="0"/>
          <w:numId w:val="42"/>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 xml:space="preserve">Choice of </w:t>
      </w:r>
      <w:r w:rsidR="004A5244" w:rsidRPr="000D4351">
        <w:rPr>
          <w:rFonts w:ascii="Calibri" w:hAnsi="Calibri"/>
          <w:color w:val="000000"/>
          <w:u w:val="single"/>
        </w:rPr>
        <w:t>F</w:t>
      </w:r>
      <w:r w:rsidRPr="000D4351">
        <w:rPr>
          <w:rFonts w:ascii="Calibri" w:hAnsi="Calibri"/>
          <w:color w:val="000000"/>
          <w:u w:val="single"/>
        </w:rPr>
        <w:t xml:space="preserve">orum and </w:t>
      </w:r>
      <w:r w:rsidR="004A5244" w:rsidRPr="000D4351">
        <w:rPr>
          <w:rFonts w:ascii="Calibri" w:hAnsi="Calibri"/>
          <w:color w:val="000000"/>
          <w:u w:val="single"/>
        </w:rPr>
        <w:t>J</w:t>
      </w:r>
      <w:r w:rsidRPr="000D4351">
        <w:rPr>
          <w:rFonts w:ascii="Calibri" w:hAnsi="Calibri"/>
          <w:color w:val="000000"/>
          <w:u w:val="single"/>
        </w:rPr>
        <w:t>urisdiction</w:t>
      </w:r>
      <w:r w:rsidRPr="000D4351">
        <w:rPr>
          <w:rFonts w:ascii="Calibri" w:hAnsi="Calibri"/>
          <w:color w:val="000000"/>
        </w:rPr>
        <w:t xml:space="preserve">. The courts under clause 18 shall be those designated in the Agreement. If the Agreement does not designate an EU Member State court as having exclusive jurisdiction to resolve any dispute </w:t>
      </w:r>
      <w:r w:rsidRPr="000D4351">
        <w:rPr>
          <w:rFonts w:ascii="Calibri" w:hAnsi="Calibri"/>
          <w:color w:val="000000"/>
        </w:rPr>
        <w:lastRenderedPageBreak/>
        <w:t>or lawsuit arising out of or in connection with this Agreement, the parties agree that the courts of either</w:t>
      </w:r>
      <w:r w:rsidR="004A5244" w:rsidRPr="000D4351">
        <w:rPr>
          <w:rFonts w:ascii="Calibri" w:hAnsi="Calibri"/>
          <w:color w:val="000000"/>
        </w:rPr>
        <w:t>:</w:t>
      </w:r>
      <w:r w:rsidRPr="000D4351">
        <w:rPr>
          <w:rFonts w:ascii="Calibri" w:hAnsi="Calibri"/>
          <w:color w:val="000000"/>
        </w:rPr>
        <w:t xml:space="preserve"> </w:t>
      </w:r>
      <w:r w:rsidRPr="000441CD">
        <w:rPr>
          <w:rFonts w:ascii="Calibri" w:hAnsi="Calibri"/>
          <w:color w:val="000000"/>
        </w:rPr>
        <w:t>(</w:t>
      </w:r>
      <w:proofErr w:type="spellStart"/>
      <w:r w:rsidRPr="000441CD">
        <w:rPr>
          <w:rFonts w:ascii="Calibri" w:hAnsi="Calibri"/>
          <w:color w:val="000000"/>
        </w:rPr>
        <w:t>i</w:t>
      </w:r>
      <w:proofErr w:type="spellEnd"/>
      <w:r w:rsidRPr="000441CD">
        <w:rPr>
          <w:rFonts w:ascii="Calibri" w:hAnsi="Calibri"/>
          <w:color w:val="000000"/>
        </w:rPr>
        <w:t xml:space="preserve">) </w:t>
      </w:r>
      <w:r w:rsidR="008664A9" w:rsidRPr="000441CD">
        <w:rPr>
          <w:rFonts w:ascii="Calibri" w:hAnsi="Calibri"/>
          <w:color w:val="000000"/>
        </w:rPr>
        <w:t>Ireland</w:t>
      </w:r>
      <w:r w:rsidRPr="000441CD">
        <w:rPr>
          <w:rFonts w:ascii="Calibri" w:hAnsi="Calibri"/>
          <w:color w:val="000000"/>
        </w:rPr>
        <w:t>; or (ii) where the Agreement designates the United Kingdom as having exclusive jurisdiction, the United Kingdom, shall have exclusive jurisdiction to resolve any dispute arising from the Standard Contractual Clauses</w:t>
      </w:r>
      <w:r w:rsidRPr="000D4351">
        <w:rPr>
          <w:rFonts w:ascii="Calibri" w:hAnsi="Calibri"/>
          <w:color w:val="000000"/>
        </w:rPr>
        <w:t>.</w:t>
      </w:r>
    </w:p>
    <w:p w14:paraId="7EE4BA6E" w14:textId="77777777" w:rsidR="005E2DDB" w:rsidRPr="000D4351" w:rsidRDefault="004C2839" w:rsidP="00A35CE5">
      <w:pPr>
        <w:numPr>
          <w:ilvl w:val="0"/>
          <w:numId w:val="42"/>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Data Exports from the United Kingdom under the Standard Contractual Clauses</w:t>
      </w:r>
      <w:r w:rsidRPr="000D4351">
        <w:rPr>
          <w:rFonts w:ascii="Calibri" w:hAnsi="Calibri"/>
          <w:color w:val="000000"/>
        </w:rPr>
        <w:t xml:space="preserve">. In case of any transfers of Personal Data from the United Kingdom </w:t>
      </w:r>
      <w:r w:rsidR="00C34A6F" w:rsidRPr="000D4351">
        <w:rPr>
          <w:rFonts w:ascii="Calibri" w:hAnsi="Calibri"/>
          <w:color w:val="000000"/>
        </w:rPr>
        <w:t>subject exclusively to the UK GDRP</w:t>
      </w:r>
      <w:r w:rsidR="00B652C2" w:rsidRPr="000D4351">
        <w:rPr>
          <w:rFonts w:ascii="Calibri" w:hAnsi="Calibri"/>
          <w:color w:val="000000"/>
        </w:rPr>
        <w:t>, except where such Processing is subject to Schedule 3 hereto</w:t>
      </w:r>
      <w:r w:rsidR="00E82098" w:rsidRPr="000D4351">
        <w:rPr>
          <w:rFonts w:ascii="Calibri" w:hAnsi="Calibri"/>
          <w:color w:val="000000"/>
        </w:rPr>
        <w:t>:</w:t>
      </w:r>
      <w:r w:rsidRPr="000D4351">
        <w:rPr>
          <w:rFonts w:ascii="Calibri" w:hAnsi="Calibri"/>
          <w:color w:val="000000"/>
        </w:rPr>
        <w:t xml:space="preserve"> (</w:t>
      </w:r>
      <w:proofErr w:type="spellStart"/>
      <w:r w:rsidRPr="000D4351">
        <w:rPr>
          <w:rFonts w:ascii="Calibri" w:hAnsi="Calibri"/>
          <w:color w:val="000000"/>
        </w:rPr>
        <w:t>i</w:t>
      </w:r>
      <w:proofErr w:type="spellEnd"/>
      <w:r w:rsidRPr="000D4351">
        <w:rPr>
          <w:rFonts w:ascii="Calibri" w:hAnsi="Calibri"/>
          <w:color w:val="000000"/>
        </w:rPr>
        <w:t xml:space="preserve">) general and specific references in the Standard Contractual Clauses to GDPR or EU or Member State Law shall have the same meaning as the equivalent reference in the </w:t>
      </w:r>
      <w:r w:rsidR="00375D06" w:rsidRPr="000D4351">
        <w:rPr>
          <w:rFonts w:ascii="Calibri" w:hAnsi="Calibri"/>
          <w:color w:val="000000"/>
        </w:rPr>
        <w:t xml:space="preserve">Applicable Data Protection </w:t>
      </w:r>
      <w:r w:rsidRPr="000D4351">
        <w:rPr>
          <w:rFonts w:ascii="Calibri" w:hAnsi="Calibri"/>
          <w:color w:val="000000"/>
        </w:rPr>
        <w:t>Laws of the United Kingdom (</w:t>
      </w:r>
      <w:r w:rsidR="00F41670" w:rsidRPr="000D4351">
        <w:rPr>
          <w:rFonts w:ascii="Calibri" w:hAnsi="Calibri"/>
          <w:color w:val="000000"/>
        </w:rPr>
        <w:t xml:space="preserve">i.e., </w:t>
      </w:r>
      <w:r w:rsidRPr="000D4351">
        <w:rPr>
          <w:rFonts w:ascii="Calibri" w:hAnsi="Calibri"/>
          <w:color w:val="000000"/>
        </w:rPr>
        <w:t xml:space="preserve">UK </w:t>
      </w:r>
      <w:r w:rsidR="00F41670" w:rsidRPr="000D4351">
        <w:rPr>
          <w:rFonts w:ascii="Calibri" w:hAnsi="Calibri"/>
          <w:color w:val="000000"/>
        </w:rPr>
        <w:t>GDPR</w:t>
      </w:r>
      <w:r w:rsidRPr="000D4351">
        <w:rPr>
          <w:rFonts w:ascii="Calibri" w:hAnsi="Calibri"/>
          <w:color w:val="000000"/>
        </w:rPr>
        <w:t xml:space="preserve">); and (ii) any other obligation in the Standard Contractual Clauses determined by the Member State in which the data exporter or Data Subject is established shall refer to an obligation under UK </w:t>
      </w:r>
      <w:r w:rsidR="00E82098" w:rsidRPr="000D4351">
        <w:rPr>
          <w:rFonts w:ascii="Calibri" w:hAnsi="Calibri"/>
          <w:color w:val="000000"/>
        </w:rPr>
        <w:t>GDPR</w:t>
      </w:r>
      <w:r w:rsidRPr="000D4351">
        <w:rPr>
          <w:rFonts w:ascii="Calibri" w:hAnsi="Calibri"/>
          <w:color w:val="000000"/>
        </w:rPr>
        <w:t>.</w:t>
      </w:r>
    </w:p>
    <w:p w14:paraId="27D0FC69" w14:textId="77777777" w:rsidR="005E2DDB" w:rsidRPr="000D4351" w:rsidRDefault="004C2839" w:rsidP="00A35CE5">
      <w:pPr>
        <w:numPr>
          <w:ilvl w:val="0"/>
          <w:numId w:val="42"/>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Conflict</w:t>
      </w:r>
      <w:r w:rsidRPr="000D4351">
        <w:rPr>
          <w:rFonts w:ascii="Calibri" w:hAnsi="Calibri"/>
          <w:color w:val="000000"/>
        </w:rPr>
        <w:t>.</w:t>
      </w:r>
      <w:r w:rsidR="00B652C2" w:rsidRPr="000D4351">
        <w:rPr>
          <w:rFonts w:ascii="Calibri" w:hAnsi="Calibri"/>
          <w:color w:val="000000"/>
        </w:rPr>
        <w:t xml:space="preserve"> </w:t>
      </w:r>
      <w:r w:rsidRPr="000D4351">
        <w:rPr>
          <w:rFonts w:ascii="Calibri" w:hAnsi="Calibri"/>
          <w:color w:val="000000"/>
        </w:rPr>
        <w:t xml:space="preserve">The Standard Contractual Clauses are subject to this </w:t>
      </w:r>
      <w:proofErr w:type="gramStart"/>
      <w:r w:rsidRPr="000D4351">
        <w:rPr>
          <w:rFonts w:ascii="Calibri" w:hAnsi="Calibri"/>
          <w:color w:val="000000"/>
        </w:rPr>
        <w:t>DPA</w:t>
      </w:r>
      <w:proofErr w:type="gramEnd"/>
      <w:r w:rsidRPr="000D4351">
        <w:rPr>
          <w:rFonts w:ascii="Calibri" w:hAnsi="Calibri"/>
          <w:color w:val="000000"/>
        </w:rPr>
        <w:t xml:space="preserve"> and the additional safeguards set out hereunder.</w:t>
      </w:r>
      <w:r w:rsidR="00C34A6F" w:rsidRPr="000D4351">
        <w:rPr>
          <w:rFonts w:ascii="Calibri" w:hAnsi="Calibri"/>
          <w:color w:val="000000"/>
        </w:rPr>
        <w:t xml:space="preserve"> </w:t>
      </w:r>
      <w:r w:rsidRPr="000D4351">
        <w:rPr>
          <w:rFonts w:ascii="Calibri" w:hAnsi="Calibri"/>
          <w:color w:val="000000"/>
        </w:rPr>
        <w:t xml:space="preserve">The rights and obligations afforded by the Standard Contractual Clauses will be exercised in accordance with this DPA, unless stated otherwise. In the event of any conflict or inconsistency between the body of this DPA and the Standard Contractual Clauses, the Standard Contractual Clauses shall prevail. </w:t>
      </w:r>
    </w:p>
    <w:p w14:paraId="177008A9" w14:textId="77777777" w:rsidR="005E2DDB" w:rsidRPr="000D4351" w:rsidRDefault="00CF1C19" w:rsidP="00A35CE5">
      <w:pPr>
        <w:pStyle w:val="ListParagraph"/>
        <w:numPr>
          <w:ilvl w:val="0"/>
          <w:numId w:val="29"/>
        </w:numPr>
        <w:pBdr>
          <w:top w:val="nil"/>
          <w:left w:val="nil"/>
          <w:bottom w:val="nil"/>
          <w:right w:val="nil"/>
          <w:between w:val="nil"/>
        </w:pBdr>
        <w:spacing w:after="120"/>
        <w:ind w:left="360"/>
        <w:jc w:val="both"/>
        <w:rPr>
          <w:rFonts w:ascii="Calibri" w:hAnsi="Calibri"/>
          <w:color w:val="000000"/>
        </w:rPr>
      </w:pPr>
      <w:r w:rsidRPr="000D4351">
        <w:rPr>
          <w:rFonts w:ascii="Calibri" w:hAnsi="Calibri"/>
          <w:b/>
          <w:color w:val="000000"/>
          <w:u w:val="single"/>
        </w:rPr>
        <w:t>Additional Terms for the EU P-</w:t>
      </w:r>
      <w:r w:rsidR="00776FF5" w:rsidRPr="000D4351">
        <w:rPr>
          <w:rFonts w:ascii="Calibri" w:hAnsi="Calibri"/>
          <w:b/>
          <w:color w:val="000000"/>
          <w:u w:val="single"/>
        </w:rPr>
        <w:t>to-</w:t>
      </w:r>
      <w:r w:rsidRPr="000D4351">
        <w:rPr>
          <w:rFonts w:ascii="Calibri" w:hAnsi="Calibri"/>
          <w:b/>
          <w:color w:val="000000"/>
          <w:u w:val="single"/>
        </w:rPr>
        <w:t>P Transfer Clauses</w:t>
      </w:r>
      <w:r w:rsidRPr="000D4351">
        <w:rPr>
          <w:rFonts w:ascii="Calibri" w:hAnsi="Calibri"/>
          <w:color w:val="000000"/>
        </w:rPr>
        <w:t xml:space="preserve">. </w:t>
      </w:r>
      <w:r w:rsidR="005E2DDB" w:rsidRPr="000D4351">
        <w:rPr>
          <w:rFonts w:ascii="Calibri" w:hAnsi="Calibri"/>
          <w:color w:val="000000"/>
        </w:rPr>
        <w:t xml:space="preserve">For the purposes of the EU P-to-P Transfer Clauses (only), the </w:t>
      </w:r>
      <w:r w:rsidR="008C72DD" w:rsidRPr="000D4351">
        <w:rPr>
          <w:rFonts w:ascii="Calibri" w:hAnsi="Calibri"/>
          <w:color w:val="000000"/>
        </w:rPr>
        <w:t>p</w:t>
      </w:r>
      <w:r w:rsidR="005E2DDB" w:rsidRPr="000D4351">
        <w:rPr>
          <w:rFonts w:ascii="Calibri" w:hAnsi="Calibri"/>
          <w:color w:val="000000"/>
        </w:rPr>
        <w:t>arties agree the following</w:t>
      </w:r>
      <w:r w:rsidR="008D211A" w:rsidRPr="000D4351">
        <w:rPr>
          <w:rFonts w:ascii="Calibri" w:hAnsi="Calibri"/>
          <w:color w:val="000000"/>
        </w:rPr>
        <w:t>:</w:t>
      </w:r>
    </w:p>
    <w:p w14:paraId="4008FDEE" w14:textId="77777777" w:rsidR="005E2DDB" w:rsidRPr="000D4351" w:rsidRDefault="004C2839" w:rsidP="00CF1C19">
      <w:pPr>
        <w:numPr>
          <w:ilvl w:val="1"/>
          <w:numId w:val="39"/>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Instructions and notifications</w:t>
      </w:r>
      <w:r w:rsidRPr="000D4351">
        <w:rPr>
          <w:rFonts w:ascii="Calibri" w:hAnsi="Calibri"/>
          <w:color w:val="000000"/>
        </w:rPr>
        <w:t xml:space="preserve">. For the purposes of clause 8.1(a), Customer hereby informs </w:t>
      </w:r>
      <w:r w:rsidR="00D27021" w:rsidRPr="000D4351">
        <w:rPr>
          <w:rFonts w:ascii="Calibri" w:hAnsi="Calibri"/>
          <w:color w:val="000000"/>
        </w:rPr>
        <w:t>Company</w:t>
      </w:r>
      <w:r w:rsidRPr="000D4351">
        <w:rPr>
          <w:rFonts w:ascii="Calibri" w:hAnsi="Calibri"/>
          <w:color w:val="000000"/>
        </w:rPr>
        <w:t xml:space="preserve"> that it acts as Processor under the instructions of the relevant Controller in respect of Personal Data. Customer warrants that its Processing instructions as set out in the Agreement and this DPA, including its authorizations to </w:t>
      </w:r>
      <w:r w:rsidR="00D27021" w:rsidRPr="000D4351">
        <w:rPr>
          <w:rFonts w:ascii="Calibri" w:hAnsi="Calibri"/>
          <w:color w:val="000000"/>
        </w:rPr>
        <w:t>Company</w:t>
      </w:r>
      <w:r w:rsidRPr="000D4351">
        <w:rPr>
          <w:rFonts w:ascii="Calibri" w:hAnsi="Calibri"/>
          <w:color w:val="000000"/>
        </w:rPr>
        <w:t xml:space="preserve"> for the appointment of </w:t>
      </w:r>
      <w:proofErr w:type="spellStart"/>
      <w:r w:rsidRPr="000D4351">
        <w:rPr>
          <w:rFonts w:ascii="Calibri" w:hAnsi="Calibri"/>
          <w:color w:val="000000"/>
        </w:rPr>
        <w:t>Subprocessors</w:t>
      </w:r>
      <w:proofErr w:type="spellEnd"/>
      <w:r w:rsidRPr="000D4351">
        <w:rPr>
          <w:rFonts w:ascii="Calibri" w:hAnsi="Calibri"/>
          <w:color w:val="000000"/>
        </w:rPr>
        <w:t xml:space="preserve"> in accordance with this DPA, have been authorized by the relevant Controller. Customer shall be solely responsible for forwarding any notifications received from </w:t>
      </w:r>
      <w:r w:rsidR="00D27021" w:rsidRPr="000D4351">
        <w:rPr>
          <w:rFonts w:ascii="Calibri" w:hAnsi="Calibri"/>
          <w:color w:val="000000"/>
        </w:rPr>
        <w:t>Company</w:t>
      </w:r>
      <w:r w:rsidRPr="000D4351">
        <w:rPr>
          <w:rFonts w:ascii="Calibri" w:hAnsi="Calibri"/>
          <w:color w:val="000000"/>
        </w:rPr>
        <w:t xml:space="preserve"> to the relevant Controller where appropriate.</w:t>
      </w:r>
    </w:p>
    <w:p w14:paraId="340278B1" w14:textId="77777777" w:rsidR="005E2DDB" w:rsidRPr="000D4351" w:rsidRDefault="004C2839" w:rsidP="00CF1C19">
      <w:pPr>
        <w:numPr>
          <w:ilvl w:val="1"/>
          <w:numId w:val="39"/>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Security of Processing</w:t>
      </w:r>
      <w:r w:rsidRPr="000D4351">
        <w:rPr>
          <w:rFonts w:ascii="Calibri" w:hAnsi="Calibri"/>
          <w:color w:val="000000"/>
        </w:rPr>
        <w:t xml:space="preserve">. For the purposes of clause 8.6(c) and (d), </w:t>
      </w:r>
      <w:r w:rsidR="00D27021" w:rsidRPr="000D4351">
        <w:rPr>
          <w:rFonts w:ascii="Calibri" w:hAnsi="Calibri"/>
          <w:color w:val="000000"/>
        </w:rPr>
        <w:t>Company</w:t>
      </w:r>
      <w:r w:rsidRPr="000D4351">
        <w:rPr>
          <w:rFonts w:ascii="Calibri" w:hAnsi="Calibri"/>
          <w:color w:val="000000"/>
        </w:rPr>
        <w:t xml:space="preserve"> shall provide notification of a personal data breach </w:t>
      </w:r>
      <w:r w:rsidR="00B652C2" w:rsidRPr="000D4351">
        <w:rPr>
          <w:rFonts w:ascii="Calibri" w:hAnsi="Calibri"/>
          <w:color w:val="000000"/>
        </w:rPr>
        <w:t xml:space="preserve">(i.e., an Information Security Incident) </w:t>
      </w:r>
      <w:r w:rsidRPr="000D4351">
        <w:rPr>
          <w:rFonts w:ascii="Calibri" w:hAnsi="Calibri"/>
          <w:color w:val="000000"/>
        </w:rPr>
        <w:t xml:space="preserve">concerning Personal Data Processed by </w:t>
      </w:r>
      <w:r w:rsidR="00D27021" w:rsidRPr="000D4351">
        <w:rPr>
          <w:rFonts w:ascii="Calibri" w:hAnsi="Calibri"/>
          <w:color w:val="000000"/>
        </w:rPr>
        <w:t>Company</w:t>
      </w:r>
      <w:r w:rsidRPr="000D4351">
        <w:rPr>
          <w:rFonts w:ascii="Calibri" w:hAnsi="Calibri"/>
          <w:color w:val="000000"/>
        </w:rPr>
        <w:t xml:space="preserve"> to Customer. </w:t>
      </w:r>
    </w:p>
    <w:p w14:paraId="5DDCE0FC" w14:textId="77777777" w:rsidR="005E2DDB" w:rsidRPr="000D4351" w:rsidRDefault="004C2839" w:rsidP="00CF1C19">
      <w:pPr>
        <w:numPr>
          <w:ilvl w:val="1"/>
          <w:numId w:val="39"/>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Documentation and Compliance</w:t>
      </w:r>
      <w:r w:rsidRPr="000D4351">
        <w:rPr>
          <w:rFonts w:ascii="Calibri" w:hAnsi="Calibri"/>
          <w:color w:val="000000"/>
        </w:rPr>
        <w:t xml:space="preserve">. For the purposes of clause 8.9, all enquiries from the relevant Controller shall be provided to </w:t>
      </w:r>
      <w:r w:rsidR="00D27021" w:rsidRPr="000D4351">
        <w:rPr>
          <w:rFonts w:ascii="Calibri" w:hAnsi="Calibri"/>
          <w:color w:val="000000"/>
        </w:rPr>
        <w:t>Company</w:t>
      </w:r>
      <w:r w:rsidRPr="000D4351">
        <w:rPr>
          <w:rFonts w:ascii="Calibri" w:hAnsi="Calibri"/>
          <w:color w:val="000000"/>
        </w:rPr>
        <w:t xml:space="preserve"> by Customer. If </w:t>
      </w:r>
      <w:r w:rsidR="00D27021" w:rsidRPr="000D4351">
        <w:rPr>
          <w:rFonts w:ascii="Calibri" w:hAnsi="Calibri"/>
          <w:color w:val="000000"/>
        </w:rPr>
        <w:t>Company</w:t>
      </w:r>
      <w:r w:rsidRPr="000D4351">
        <w:rPr>
          <w:rFonts w:ascii="Calibri" w:hAnsi="Calibri"/>
          <w:color w:val="000000"/>
        </w:rPr>
        <w:t xml:space="preserve"> receives an enquiry directly from a Controller, it shall forward the enquiry to Customer and Customer shall be solely responsible for responding to any such enquiry from the relevant Controller where appropriate. </w:t>
      </w:r>
    </w:p>
    <w:p w14:paraId="7DB016B5" w14:textId="4236D46D" w:rsidR="005E2DDB" w:rsidRPr="000D4351" w:rsidRDefault="004C2839" w:rsidP="00CF1C19">
      <w:pPr>
        <w:numPr>
          <w:ilvl w:val="1"/>
          <w:numId w:val="39"/>
        </w:numPr>
        <w:pBdr>
          <w:top w:val="nil"/>
          <w:left w:val="nil"/>
          <w:bottom w:val="nil"/>
          <w:right w:val="nil"/>
          <w:between w:val="nil"/>
        </w:pBdr>
        <w:spacing w:after="120"/>
        <w:ind w:left="720"/>
        <w:jc w:val="both"/>
        <w:rPr>
          <w:rFonts w:ascii="Calibri" w:hAnsi="Calibri"/>
          <w:color w:val="000000"/>
        </w:rPr>
      </w:pPr>
      <w:r w:rsidRPr="000D4351">
        <w:rPr>
          <w:rFonts w:ascii="Calibri" w:hAnsi="Calibri"/>
          <w:color w:val="000000"/>
          <w:u w:val="single"/>
        </w:rPr>
        <w:t>Data Subject Rights</w:t>
      </w:r>
      <w:r w:rsidRPr="000D4351">
        <w:rPr>
          <w:rFonts w:ascii="Calibri" w:hAnsi="Calibri"/>
          <w:color w:val="000000"/>
        </w:rPr>
        <w:t xml:space="preserve">. For the purposes of clause 10 and subject to section </w:t>
      </w:r>
      <w:r w:rsidR="00E81F6F">
        <w:rPr>
          <w:rFonts w:ascii="Calibri" w:eastAsia="Arial Narrow" w:hAnsi="Calibri" w:cs="Calibri"/>
          <w:color w:val="000000"/>
          <w:szCs w:val="22"/>
        </w:rPr>
        <w:t>9(b)</w:t>
      </w:r>
      <w:r w:rsidRPr="000D4351">
        <w:rPr>
          <w:rFonts w:ascii="Calibri" w:hAnsi="Calibri"/>
          <w:color w:val="000000"/>
        </w:rPr>
        <w:t xml:space="preserve"> of this DPA, </w:t>
      </w:r>
      <w:r w:rsidR="00D27021" w:rsidRPr="000D4351">
        <w:rPr>
          <w:rFonts w:ascii="Calibri" w:hAnsi="Calibri"/>
          <w:color w:val="000000"/>
        </w:rPr>
        <w:t>Company</w:t>
      </w:r>
      <w:r w:rsidRPr="000D4351">
        <w:rPr>
          <w:rFonts w:ascii="Calibri" w:hAnsi="Calibri"/>
          <w:color w:val="000000"/>
        </w:rPr>
        <w:t xml:space="preserve"> shall notify Customer about any request it has received directly from a Data Subject without obligation to handle it (unless otherwise agreed)</w:t>
      </w:r>
      <w:r w:rsidR="008D211A" w:rsidRPr="000D4351">
        <w:rPr>
          <w:rFonts w:ascii="Calibri" w:hAnsi="Calibri"/>
          <w:color w:val="000000"/>
        </w:rPr>
        <w:t xml:space="preserve"> </w:t>
      </w:r>
      <w:r w:rsidRPr="000D4351">
        <w:rPr>
          <w:rFonts w:ascii="Calibri" w:hAnsi="Calibri"/>
          <w:color w:val="000000"/>
        </w:rPr>
        <w:t>but shall not notify the relevant Controller. Customer shall be solely responsible for cooperating with the relevant Controller in fulfilling the relevant obligations to respond to any such request.</w:t>
      </w:r>
      <w:r w:rsidR="005E2DDB" w:rsidRPr="000D4351">
        <w:rPr>
          <w:rFonts w:ascii="Calibri" w:hAnsi="Calibri"/>
          <w:color w:val="000000"/>
          <w:u w:val="single"/>
        </w:rPr>
        <w:t xml:space="preserve"> </w:t>
      </w:r>
    </w:p>
    <w:p w14:paraId="676424EC" w14:textId="5E0AE7AD" w:rsidR="007C2CCF" w:rsidRPr="000D4351" w:rsidRDefault="007C2CCF" w:rsidP="007C2CCF">
      <w:pPr>
        <w:rPr>
          <w:rFonts w:ascii="Calibri" w:hAnsi="Calibri"/>
        </w:rPr>
      </w:pPr>
      <w:bookmarkStart w:id="31" w:name="_heading=h.aqkdrz5qetzo" w:colFirst="0" w:colLast="0"/>
      <w:bookmarkStart w:id="32" w:name="_heading=h.2u6wntf" w:colFirst="0" w:colLast="0"/>
      <w:bookmarkStart w:id="33" w:name="_heading=h.1mrcu09" w:colFirst="0" w:colLast="0"/>
      <w:bookmarkStart w:id="34" w:name="_heading=h.3l18frh" w:colFirst="0" w:colLast="0"/>
      <w:bookmarkStart w:id="35" w:name="_heading=h.206ipza" w:colFirst="0" w:colLast="0"/>
      <w:bookmarkStart w:id="36" w:name="_heading=h.4k668n3" w:colFirst="0" w:colLast="0"/>
      <w:bookmarkStart w:id="37" w:name="_heading=h.2zbgiuw" w:colFirst="0" w:colLast="0"/>
      <w:bookmarkStart w:id="38" w:name="_heading=h.1egqt2p" w:colFirst="0" w:colLast="0"/>
      <w:bookmarkStart w:id="39" w:name="_heading=h.2r0uhxc" w:colFirst="0" w:colLast="0"/>
      <w:bookmarkStart w:id="40" w:name="_heading=h.1664s55" w:colFirst="0" w:colLast="0"/>
      <w:bookmarkStart w:id="41" w:name="_heading=h.3q5sasy" w:colFirst="0" w:colLast="0"/>
      <w:bookmarkStart w:id="42" w:name="_heading=h.34g0dwd" w:colFirst="0" w:colLast="0"/>
      <w:bookmarkStart w:id="43" w:name="_heading=h.3hv69ve" w:colFirst="0" w:colLast="0"/>
      <w:bookmarkStart w:id="44" w:name="_heading=h.1x0gk37" w:colFirst="0" w:colLast="0"/>
      <w:bookmarkStart w:id="45" w:name="_heading=h.4h042r0" w:colFirst="0" w:colLast="0"/>
      <w:bookmarkStart w:id="46" w:name="_heading=h.2w5ecyt" w:colFirst="0" w:colLast="0"/>
      <w:bookmarkStart w:id="47" w:name="_heading=h.1baon6m" w:colFirst="0" w:colLast="0"/>
      <w:bookmarkStart w:id="48" w:name="_heading=h.pkwqa1" w:colFirst="0" w:colLast="0"/>
      <w:bookmarkStart w:id="49" w:name="_heading=h.1opuj5n" w:colFirst="0" w:colLast="0"/>
      <w:bookmarkStart w:id="50" w:name="_heading=h.2nusc19" w:colFirst="0" w:colLast="0"/>
      <w:bookmarkStart w:id="51" w:name="_heading=h.2250f4o" w:colFirst="0" w:colLast="0"/>
      <w:bookmarkStart w:id="52" w:name="_heading=h.1gf8i83" w:colFirst="0" w:colLast="0"/>
      <w:bookmarkStart w:id="53" w:name="_heading=h.40ew0vw" w:colFirst="0" w:colLast="0"/>
      <w:bookmarkStart w:id="54" w:name="_heading=h.2fk6b3p" w:colFirst="0" w:colLast="0"/>
      <w:bookmarkStart w:id="55" w:name="_heading=h.upglbi" w:colFirst="0" w:colLast="0"/>
      <w:bookmarkStart w:id="56" w:name="_heading=h.3ep43zb" w:colFirst="0" w:colLast="0"/>
      <w:bookmarkStart w:id="57" w:name="_heading=h.1tuee74" w:colFirst="0" w:colLast="0"/>
      <w:bookmarkStart w:id="58" w:name="_heading=h.4du1wux" w:colFirst="0" w:colLast="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0D4351">
        <w:rPr>
          <w:rFonts w:ascii="Calibri" w:hAnsi="Calibri"/>
        </w:rPr>
        <w:br w:type="page"/>
      </w:r>
    </w:p>
    <w:p w14:paraId="78EBD9E1" w14:textId="77777777" w:rsidR="00E81F6F" w:rsidRDefault="0086397A" w:rsidP="00F72D59">
      <w:pPr>
        <w:pBdr>
          <w:top w:val="nil"/>
          <w:left w:val="nil"/>
          <w:bottom w:val="nil"/>
          <w:right w:val="nil"/>
          <w:between w:val="nil"/>
        </w:pBdr>
        <w:jc w:val="center"/>
        <w:rPr>
          <w:rFonts w:ascii="Calibri" w:eastAsia="Arial Narrow" w:hAnsi="Calibri" w:cs="Calibri"/>
          <w:b/>
          <w:smallCaps/>
          <w:color w:val="000000"/>
          <w:szCs w:val="22"/>
          <w:u w:val="single"/>
        </w:rPr>
      </w:pPr>
      <w:r w:rsidRPr="000D4351">
        <w:rPr>
          <w:rFonts w:ascii="Calibri" w:hAnsi="Calibri"/>
          <w:b/>
          <w:smallCaps/>
          <w:color w:val="000000"/>
          <w:u w:val="single"/>
        </w:rPr>
        <w:lastRenderedPageBreak/>
        <w:t>SCHEDULE 2</w:t>
      </w:r>
    </w:p>
    <w:p w14:paraId="1FED6B12" w14:textId="6366C6F7" w:rsidR="00D64E72" w:rsidRPr="000D4351" w:rsidRDefault="00D64E72" w:rsidP="00F72D59">
      <w:pPr>
        <w:pBdr>
          <w:top w:val="nil"/>
          <w:left w:val="nil"/>
          <w:bottom w:val="nil"/>
          <w:right w:val="nil"/>
          <w:between w:val="nil"/>
        </w:pBdr>
        <w:jc w:val="center"/>
        <w:rPr>
          <w:rFonts w:ascii="Calibri" w:hAnsi="Calibri"/>
          <w:b/>
        </w:rPr>
      </w:pPr>
      <w:r w:rsidRPr="000D4351">
        <w:rPr>
          <w:rFonts w:ascii="Calibri" w:hAnsi="Calibri"/>
          <w:b/>
          <w:smallCaps/>
          <w:color w:val="000000"/>
        </w:rPr>
        <w:br/>
      </w:r>
      <w:r w:rsidR="002329D3" w:rsidRPr="000D4351">
        <w:rPr>
          <w:rFonts w:ascii="Calibri" w:hAnsi="Calibri"/>
          <w:b/>
        </w:rPr>
        <w:t xml:space="preserve">ANNEX </w:t>
      </w:r>
      <w:r w:rsidR="00B120D3" w:rsidRPr="000D4351">
        <w:rPr>
          <w:rFonts w:ascii="Calibri" w:hAnsi="Calibri"/>
          <w:b/>
        </w:rPr>
        <w:t>I</w:t>
      </w:r>
      <w:r w:rsidR="00C34A6F" w:rsidRPr="000D4351">
        <w:rPr>
          <w:rFonts w:ascii="Calibri" w:hAnsi="Calibri"/>
          <w:b/>
        </w:rPr>
        <w:t xml:space="preserve"> THROUGH </w:t>
      </w:r>
      <w:r w:rsidR="00B120D3" w:rsidRPr="000D4351">
        <w:rPr>
          <w:rFonts w:ascii="Calibri" w:hAnsi="Calibri"/>
          <w:b/>
        </w:rPr>
        <w:t xml:space="preserve">III </w:t>
      </w:r>
      <w:r w:rsidR="002329D3" w:rsidRPr="000D4351">
        <w:rPr>
          <w:rFonts w:ascii="Calibri" w:hAnsi="Calibri"/>
          <w:b/>
        </w:rPr>
        <w:t>TO THE STANDARD CONTRACTUAL CLAUSES</w:t>
      </w:r>
    </w:p>
    <w:p w14:paraId="72315C3D" w14:textId="77777777" w:rsidR="0086397A" w:rsidRPr="000D4351" w:rsidRDefault="0086397A" w:rsidP="00F72D59">
      <w:pPr>
        <w:pBdr>
          <w:top w:val="nil"/>
          <w:left w:val="nil"/>
          <w:bottom w:val="nil"/>
          <w:right w:val="nil"/>
          <w:between w:val="nil"/>
        </w:pBdr>
        <w:jc w:val="center"/>
        <w:rPr>
          <w:rFonts w:ascii="Calibri" w:hAnsi="Calibri"/>
          <w:b/>
          <w:smallCaps/>
          <w:color w:val="000000"/>
        </w:rPr>
      </w:pPr>
    </w:p>
    <w:p w14:paraId="6AAC9408" w14:textId="77777777" w:rsidR="0081695B" w:rsidRPr="000D4351" w:rsidRDefault="007C2CCF" w:rsidP="0081695B">
      <w:pPr>
        <w:pBdr>
          <w:top w:val="nil"/>
          <w:left w:val="nil"/>
          <w:bottom w:val="nil"/>
          <w:right w:val="nil"/>
          <w:between w:val="nil"/>
        </w:pBdr>
        <w:jc w:val="both"/>
        <w:rPr>
          <w:rFonts w:ascii="Calibri" w:hAnsi="Calibri"/>
        </w:rPr>
      </w:pPr>
      <w:r w:rsidRPr="000D4351">
        <w:rPr>
          <w:rFonts w:ascii="Calibri" w:hAnsi="Calibri"/>
        </w:rPr>
        <w:t xml:space="preserve">This Schedule </w:t>
      </w:r>
      <w:r w:rsidR="0081695B" w:rsidRPr="000D4351">
        <w:rPr>
          <w:rFonts w:ascii="Calibri" w:hAnsi="Calibri"/>
        </w:rPr>
        <w:t xml:space="preserve">2 </w:t>
      </w:r>
      <w:r w:rsidR="00606FDB" w:rsidRPr="000D4351">
        <w:rPr>
          <w:rFonts w:ascii="Calibri" w:hAnsi="Calibri"/>
        </w:rPr>
        <w:t xml:space="preserve">contains </w:t>
      </w:r>
      <w:r w:rsidR="00AC1303" w:rsidRPr="000D4351">
        <w:rPr>
          <w:rFonts w:ascii="Calibri" w:hAnsi="Calibri"/>
        </w:rPr>
        <w:t>Annex I thr</w:t>
      </w:r>
      <w:r w:rsidR="00984F15" w:rsidRPr="000D4351">
        <w:rPr>
          <w:rFonts w:ascii="Calibri" w:hAnsi="Calibri"/>
        </w:rPr>
        <w:t>o</w:t>
      </w:r>
      <w:r w:rsidR="00AC1303" w:rsidRPr="000D4351">
        <w:rPr>
          <w:rFonts w:ascii="Calibri" w:hAnsi="Calibri"/>
        </w:rPr>
        <w:t xml:space="preserve">ugh III </w:t>
      </w:r>
      <w:r w:rsidR="00606FDB" w:rsidRPr="000D4351">
        <w:rPr>
          <w:rFonts w:ascii="Calibri" w:hAnsi="Calibri"/>
        </w:rPr>
        <w:t xml:space="preserve">to the Standard Contractual Clauses and </w:t>
      </w:r>
      <w:proofErr w:type="spellStart"/>
      <w:r w:rsidRPr="000D4351">
        <w:rPr>
          <w:rFonts w:ascii="Calibri" w:hAnsi="Calibri"/>
        </w:rPr>
        <w:t>and</w:t>
      </w:r>
      <w:proofErr w:type="spellEnd"/>
      <w:r w:rsidRPr="000D4351">
        <w:rPr>
          <w:rFonts w:ascii="Calibri" w:hAnsi="Calibri"/>
        </w:rPr>
        <w:t xml:space="preserve"> must be completed and signed </w:t>
      </w:r>
      <w:r w:rsidR="00E32840" w:rsidRPr="000D4351">
        <w:rPr>
          <w:rFonts w:ascii="Calibri" w:hAnsi="Calibri"/>
        </w:rPr>
        <w:t xml:space="preserve">by each party </w:t>
      </w:r>
      <w:r w:rsidR="00984F15" w:rsidRPr="000D4351">
        <w:rPr>
          <w:rFonts w:ascii="Calibri" w:hAnsi="Calibri"/>
        </w:rPr>
        <w:t>below</w:t>
      </w:r>
      <w:r w:rsidR="00E32840" w:rsidRPr="000D4351">
        <w:rPr>
          <w:rFonts w:ascii="Calibri" w:hAnsi="Calibri"/>
        </w:rPr>
        <w:t xml:space="preserve"> where indicated.</w:t>
      </w:r>
    </w:p>
    <w:p w14:paraId="79B7EB1E" w14:textId="77777777" w:rsidR="0081695B" w:rsidRPr="000D4351" w:rsidRDefault="0081695B" w:rsidP="0081695B">
      <w:pPr>
        <w:pBdr>
          <w:top w:val="nil"/>
          <w:left w:val="nil"/>
          <w:bottom w:val="nil"/>
          <w:right w:val="nil"/>
          <w:between w:val="nil"/>
        </w:pBdr>
        <w:jc w:val="both"/>
        <w:rPr>
          <w:rFonts w:ascii="Calibri" w:hAnsi="Calibri"/>
        </w:rPr>
      </w:pPr>
    </w:p>
    <w:p w14:paraId="1FC3D38A" w14:textId="77777777" w:rsidR="002329D3" w:rsidRPr="000D4351" w:rsidRDefault="004130D9" w:rsidP="004130D9">
      <w:pPr>
        <w:pBdr>
          <w:top w:val="nil"/>
          <w:left w:val="nil"/>
          <w:bottom w:val="nil"/>
          <w:right w:val="nil"/>
          <w:between w:val="nil"/>
        </w:pBdr>
        <w:jc w:val="center"/>
        <w:rPr>
          <w:rFonts w:ascii="Calibri" w:hAnsi="Calibri"/>
          <w:b/>
          <w:u w:val="single"/>
        </w:rPr>
      </w:pPr>
      <w:r w:rsidRPr="000D4351">
        <w:rPr>
          <w:rFonts w:ascii="Calibri" w:hAnsi="Calibri"/>
          <w:b/>
          <w:u w:val="single"/>
        </w:rPr>
        <w:t xml:space="preserve">ANNEX </w:t>
      </w:r>
      <w:r w:rsidR="00862625" w:rsidRPr="000D4351">
        <w:rPr>
          <w:rFonts w:ascii="Calibri" w:hAnsi="Calibri"/>
          <w:b/>
          <w:u w:val="single"/>
        </w:rPr>
        <w:t>I</w:t>
      </w:r>
    </w:p>
    <w:p w14:paraId="36970F81" w14:textId="77777777" w:rsidR="00862625" w:rsidRPr="000D4351" w:rsidRDefault="00862625" w:rsidP="0081695B">
      <w:pPr>
        <w:pBdr>
          <w:top w:val="nil"/>
          <w:left w:val="nil"/>
          <w:bottom w:val="nil"/>
          <w:right w:val="nil"/>
          <w:between w:val="nil"/>
        </w:pBdr>
        <w:jc w:val="both"/>
        <w:rPr>
          <w:rFonts w:ascii="Calibri" w:hAnsi="Calibri"/>
        </w:rPr>
      </w:pPr>
    </w:p>
    <w:p w14:paraId="5C3A8E72" w14:textId="77777777" w:rsidR="004538B5" w:rsidRPr="000D4351" w:rsidRDefault="004538B5" w:rsidP="000D4351">
      <w:pPr>
        <w:numPr>
          <w:ilvl w:val="1"/>
          <w:numId w:val="23"/>
        </w:numPr>
        <w:pBdr>
          <w:top w:val="nil"/>
          <w:left w:val="nil"/>
          <w:bottom w:val="nil"/>
          <w:right w:val="nil"/>
          <w:between w:val="nil"/>
        </w:pBdr>
        <w:tabs>
          <w:tab w:val="left" w:pos="360"/>
        </w:tabs>
        <w:ind w:right="10"/>
        <w:jc w:val="both"/>
        <w:rPr>
          <w:rFonts w:ascii="Calibri" w:hAnsi="Calibri"/>
          <w:b/>
          <w:color w:val="000000"/>
        </w:rPr>
      </w:pPr>
      <w:r w:rsidRPr="000D4351">
        <w:rPr>
          <w:rFonts w:ascii="Calibri" w:hAnsi="Calibri"/>
          <w:b/>
          <w:color w:val="000000"/>
        </w:rPr>
        <w:t>LIST OF PARTIES</w:t>
      </w:r>
    </w:p>
    <w:p w14:paraId="4D77894C" w14:textId="77777777" w:rsidR="004538B5" w:rsidRPr="000D4351" w:rsidRDefault="004538B5" w:rsidP="00E67B11">
      <w:pPr>
        <w:pBdr>
          <w:top w:val="nil"/>
          <w:left w:val="nil"/>
          <w:bottom w:val="nil"/>
          <w:right w:val="nil"/>
          <w:between w:val="nil"/>
        </w:pBdr>
        <w:tabs>
          <w:tab w:val="left" w:pos="360"/>
        </w:tabs>
        <w:ind w:left="360" w:right="10"/>
        <w:rPr>
          <w:rFonts w:ascii="Calibri" w:hAnsi="Calibri"/>
          <w:b/>
          <w:color w:val="000000"/>
        </w:rPr>
      </w:pPr>
    </w:p>
    <w:p w14:paraId="7DDB194C" w14:textId="77777777" w:rsidR="004538B5" w:rsidRPr="000D4351" w:rsidRDefault="004538B5" w:rsidP="00E67B11">
      <w:pPr>
        <w:tabs>
          <w:tab w:val="left" w:pos="360"/>
        </w:tabs>
        <w:ind w:left="720" w:right="910"/>
        <w:rPr>
          <w:rFonts w:ascii="Calibri" w:hAnsi="Calibri"/>
          <w:i/>
        </w:rPr>
      </w:pPr>
      <w:r w:rsidRPr="000D4351">
        <w:rPr>
          <w:rFonts w:ascii="Calibri" w:hAnsi="Calibri"/>
          <w:b/>
        </w:rPr>
        <w:t>Data exporter(s)</w:t>
      </w:r>
      <w:r w:rsidRPr="000D4351">
        <w:rPr>
          <w:rFonts w:ascii="Calibri" w:hAnsi="Calibri"/>
        </w:rPr>
        <w:t>: [</w:t>
      </w:r>
      <w:r w:rsidRPr="000D4351">
        <w:rPr>
          <w:rFonts w:ascii="Calibri" w:hAnsi="Calibri"/>
          <w:i/>
        </w:rPr>
        <w:t>Identity and contact details of the data exporter(s) and, where applicable, of its/their data protection officer and/or representative]</w:t>
      </w:r>
    </w:p>
    <w:p w14:paraId="59668001" w14:textId="77777777" w:rsidR="004538B5" w:rsidRPr="000D4351" w:rsidRDefault="004538B5" w:rsidP="00E67B11">
      <w:pPr>
        <w:numPr>
          <w:ilvl w:val="0"/>
          <w:numId w:val="21"/>
        </w:numPr>
        <w:pBdr>
          <w:top w:val="nil"/>
          <w:left w:val="nil"/>
          <w:bottom w:val="nil"/>
          <w:right w:val="nil"/>
          <w:between w:val="nil"/>
        </w:pBdr>
        <w:tabs>
          <w:tab w:val="left" w:pos="1080"/>
        </w:tabs>
        <w:ind w:left="720" w:right="907" w:firstLine="0"/>
        <w:rPr>
          <w:rFonts w:ascii="Calibri" w:hAnsi="Calibri"/>
          <w:color w:val="000000"/>
        </w:rPr>
      </w:pPr>
      <w:r w:rsidRPr="000D4351">
        <w:rPr>
          <w:rFonts w:ascii="Calibri" w:hAnsi="Calibri"/>
          <w:color w:val="000000"/>
        </w:rPr>
        <w:t xml:space="preserve">Name: </w:t>
      </w:r>
      <w:r w:rsidR="00E32840" w:rsidRPr="000D4351">
        <w:rPr>
          <w:rFonts w:ascii="Calibri" w:hAnsi="Calibri"/>
          <w:color w:val="000000"/>
        </w:rPr>
        <w:t>___</w:t>
      </w:r>
      <w:r w:rsidRPr="000D4351">
        <w:rPr>
          <w:rFonts w:ascii="Calibri" w:hAnsi="Calibri"/>
          <w:color w:val="000000"/>
        </w:rPr>
        <w:t xml:space="preserve"> </w:t>
      </w:r>
    </w:p>
    <w:p w14:paraId="4C4988E5" w14:textId="77777777" w:rsidR="004538B5" w:rsidRPr="000D4351" w:rsidRDefault="00E67B11" w:rsidP="00E67B11">
      <w:pPr>
        <w:pBdr>
          <w:top w:val="nil"/>
          <w:left w:val="nil"/>
          <w:bottom w:val="nil"/>
          <w:right w:val="nil"/>
          <w:between w:val="nil"/>
        </w:pBdr>
        <w:tabs>
          <w:tab w:val="left" w:pos="108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Address: </w:t>
      </w:r>
      <w:r w:rsidR="00E32840" w:rsidRPr="000D4351">
        <w:rPr>
          <w:rFonts w:ascii="Calibri" w:hAnsi="Calibri"/>
          <w:color w:val="000000"/>
        </w:rPr>
        <w:t>___</w:t>
      </w:r>
    </w:p>
    <w:p w14:paraId="3C158D90" w14:textId="77777777" w:rsidR="004538B5" w:rsidRPr="000D4351" w:rsidRDefault="00E67B11" w:rsidP="00E67B11">
      <w:pPr>
        <w:pBdr>
          <w:top w:val="nil"/>
          <w:left w:val="nil"/>
          <w:bottom w:val="nil"/>
          <w:right w:val="nil"/>
          <w:between w:val="nil"/>
        </w:pBdr>
        <w:tabs>
          <w:tab w:val="left" w:pos="108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Contact person’s name, position and contact details: </w:t>
      </w:r>
      <w:r w:rsidR="00E32840" w:rsidRPr="000D4351">
        <w:rPr>
          <w:rFonts w:ascii="Calibri" w:hAnsi="Calibri"/>
          <w:color w:val="000000"/>
        </w:rPr>
        <w:t>___</w:t>
      </w:r>
    </w:p>
    <w:p w14:paraId="21E49505" w14:textId="77777777" w:rsidR="004538B5" w:rsidRPr="000D4351" w:rsidRDefault="00E67B11" w:rsidP="00E67B11">
      <w:pPr>
        <w:pBdr>
          <w:top w:val="nil"/>
          <w:left w:val="nil"/>
          <w:bottom w:val="nil"/>
          <w:right w:val="nil"/>
          <w:between w:val="nil"/>
        </w:pBdr>
        <w:tabs>
          <w:tab w:val="left" w:pos="108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Activities relevant to the data transferred under these Clauses: </w:t>
      </w:r>
      <w:r w:rsidR="00E32840" w:rsidRPr="000D4351">
        <w:rPr>
          <w:rFonts w:ascii="Calibri" w:hAnsi="Calibri"/>
          <w:color w:val="000000"/>
        </w:rPr>
        <w:t>___</w:t>
      </w:r>
    </w:p>
    <w:p w14:paraId="5935B423" w14:textId="77777777" w:rsidR="004538B5" w:rsidRPr="000D4351" w:rsidRDefault="00E67B11" w:rsidP="00E67B11">
      <w:pPr>
        <w:pBdr>
          <w:top w:val="nil"/>
          <w:left w:val="nil"/>
          <w:bottom w:val="nil"/>
          <w:right w:val="nil"/>
          <w:between w:val="nil"/>
        </w:pBdr>
        <w:tabs>
          <w:tab w:val="left" w:pos="108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Signature and date: </w:t>
      </w:r>
      <w:r w:rsidR="00E32840" w:rsidRPr="000D4351">
        <w:rPr>
          <w:rFonts w:ascii="Calibri" w:hAnsi="Calibri"/>
          <w:color w:val="000000"/>
        </w:rPr>
        <w:t>___</w:t>
      </w:r>
    </w:p>
    <w:p w14:paraId="7C4C7BF3" w14:textId="77777777" w:rsidR="004538B5" w:rsidRPr="000D4351" w:rsidRDefault="00E67B11" w:rsidP="00E67B11">
      <w:pPr>
        <w:pBdr>
          <w:top w:val="nil"/>
          <w:left w:val="nil"/>
          <w:bottom w:val="nil"/>
          <w:right w:val="nil"/>
          <w:between w:val="nil"/>
        </w:pBdr>
        <w:tabs>
          <w:tab w:val="left" w:pos="108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Role (controller/processor): </w:t>
      </w:r>
      <w:r w:rsidR="00E32840" w:rsidRPr="000D4351">
        <w:rPr>
          <w:rFonts w:ascii="Calibri" w:hAnsi="Calibri"/>
          <w:color w:val="000000"/>
        </w:rPr>
        <w:t>___</w:t>
      </w:r>
      <w:r w:rsidR="004538B5" w:rsidRPr="000D4351">
        <w:rPr>
          <w:rFonts w:ascii="Calibri" w:hAnsi="Calibri"/>
          <w:color w:val="000000"/>
        </w:rPr>
        <w:t xml:space="preserve"> </w:t>
      </w:r>
    </w:p>
    <w:p w14:paraId="1D3C264B" w14:textId="77777777" w:rsidR="00E67B11" w:rsidRPr="000D4351" w:rsidRDefault="00E67B11" w:rsidP="00E67B11">
      <w:pPr>
        <w:pBdr>
          <w:top w:val="nil"/>
          <w:left w:val="nil"/>
          <w:bottom w:val="nil"/>
          <w:right w:val="nil"/>
          <w:between w:val="nil"/>
        </w:pBdr>
        <w:tabs>
          <w:tab w:val="left" w:pos="1080"/>
        </w:tabs>
        <w:ind w:right="907"/>
        <w:rPr>
          <w:rFonts w:ascii="Calibri" w:hAnsi="Calibri"/>
          <w:color w:val="000000"/>
        </w:rPr>
      </w:pPr>
    </w:p>
    <w:p w14:paraId="2795DF64" w14:textId="77777777" w:rsidR="004538B5" w:rsidRPr="000D4351" w:rsidRDefault="00E32840" w:rsidP="00E67B11">
      <w:pPr>
        <w:pStyle w:val="ListParagraph"/>
        <w:numPr>
          <w:ilvl w:val="0"/>
          <w:numId w:val="21"/>
        </w:numPr>
        <w:pBdr>
          <w:top w:val="nil"/>
          <w:left w:val="nil"/>
          <w:bottom w:val="nil"/>
          <w:right w:val="nil"/>
          <w:between w:val="nil"/>
        </w:pBdr>
        <w:tabs>
          <w:tab w:val="left" w:pos="1080"/>
        </w:tabs>
        <w:ind w:right="910"/>
        <w:rPr>
          <w:rFonts w:ascii="Calibri" w:hAnsi="Calibri"/>
          <w:color w:val="000000"/>
        </w:rPr>
      </w:pPr>
      <w:r w:rsidRPr="000D4351">
        <w:rPr>
          <w:rFonts w:ascii="Calibri" w:hAnsi="Calibri"/>
          <w:color w:val="000000"/>
        </w:rPr>
        <w:t>[Additional data exporter(s)</w:t>
      </w:r>
      <w:r w:rsidR="00574BA0" w:rsidRPr="000D4351">
        <w:rPr>
          <w:rFonts w:ascii="Calibri" w:hAnsi="Calibri"/>
          <w:color w:val="000000"/>
        </w:rPr>
        <w:t xml:space="preserve"> if any]</w:t>
      </w:r>
    </w:p>
    <w:p w14:paraId="3BA7D87E" w14:textId="77777777" w:rsidR="00E67B11" w:rsidRPr="000D4351" w:rsidRDefault="00E67B11" w:rsidP="00E67B11">
      <w:pPr>
        <w:pStyle w:val="ListParagraph"/>
        <w:pBdr>
          <w:top w:val="nil"/>
          <w:left w:val="nil"/>
          <w:bottom w:val="nil"/>
          <w:right w:val="nil"/>
          <w:between w:val="nil"/>
        </w:pBdr>
        <w:tabs>
          <w:tab w:val="left" w:pos="1080"/>
        </w:tabs>
        <w:ind w:left="1080" w:right="910"/>
        <w:rPr>
          <w:rFonts w:ascii="Calibri" w:hAnsi="Calibri"/>
          <w:color w:val="000000"/>
        </w:rPr>
      </w:pPr>
    </w:p>
    <w:p w14:paraId="31293975" w14:textId="77777777" w:rsidR="00387D1F" w:rsidRPr="000D4351" w:rsidRDefault="00387D1F" w:rsidP="00387D1F">
      <w:pPr>
        <w:pBdr>
          <w:top w:val="nil"/>
          <w:left w:val="nil"/>
          <w:bottom w:val="nil"/>
          <w:right w:val="nil"/>
          <w:between w:val="nil"/>
        </w:pBdr>
        <w:tabs>
          <w:tab w:val="left" w:pos="810"/>
        </w:tabs>
        <w:ind w:left="360" w:right="910"/>
        <w:rPr>
          <w:rFonts w:ascii="Calibri" w:hAnsi="Calibri"/>
          <w:color w:val="000000"/>
        </w:rPr>
      </w:pPr>
      <w:r w:rsidRPr="000D4351">
        <w:rPr>
          <w:rFonts w:ascii="Calibri" w:hAnsi="Calibri"/>
          <w:color w:val="000000"/>
        </w:rPr>
        <w:tab/>
        <w:t>Signature</w:t>
      </w:r>
      <w:r w:rsidR="00574BA0" w:rsidRPr="000D4351">
        <w:rPr>
          <w:rFonts w:ascii="Calibri" w:hAnsi="Calibri"/>
          <w:color w:val="000000"/>
        </w:rPr>
        <w:t>: ______________________________________</w:t>
      </w:r>
    </w:p>
    <w:p w14:paraId="158E159F" w14:textId="77777777" w:rsidR="00387D1F" w:rsidRPr="000D4351" w:rsidRDefault="00387D1F" w:rsidP="00E67B11">
      <w:pPr>
        <w:tabs>
          <w:tab w:val="left" w:pos="360"/>
        </w:tabs>
        <w:ind w:left="360" w:right="910"/>
        <w:rPr>
          <w:rFonts w:ascii="Calibri" w:hAnsi="Calibri"/>
          <w:b/>
        </w:rPr>
      </w:pPr>
    </w:p>
    <w:p w14:paraId="06E03F9E" w14:textId="77777777" w:rsidR="004538B5" w:rsidRPr="000D4351" w:rsidRDefault="004538B5" w:rsidP="00E67B11">
      <w:pPr>
        <w:tabs>
          <w:tab w:val="left" w:pos="360"/>
        </w:tabs>
        <w:ind w:left="360" w:right="910"/>
        <w:rPr>
          <w:rFonts w:ascii="Calibri" w:hAnsi="Calibri"/>
          <w:i/>
        </w:rPr>
      </w:pPr>
      <w:r w:rsidRPr="000D4351">
        <w:rPr>
          <w:rFonts w:ascii="Calibri" w:hAnsi="Calibri"/>
          <w:b/>
        </w:rPr>
        <w:t>Data importer(s):</w:t>
      </w:r>
    </w:p>
    <w:p w14:paraId="63F5557B" w14:textId="77777777" w:rsidR="004538B5" w:rsidRPr="000D4351" w:rsidRDefault="004538B5" w:rsidP="00E67B11">
      <w:pPr>
        <w:numPr>
          <w:ilvl w:val="0"/>
          <w:numId w:val="22"/>
        </w:numPr>
        <w:pBdr>
          <w:top w:val="nil"/>
          <w:left w:val="nil"/>
          <w:bottom w:val="nil"/>
          <w:right w:val="nil"/>
          <w:between w:val="nil"/>
        </w:pBdr>
        <w:tabs>
          <w:tab w:val="left" w:pos="1170"/>
        </w:tabs>
        <w:ind w:left="720" w:right="910" w:firstLine="0"/>
        <w:rPr>
          <w:rFonts w:ascii="Calibri" w:hAnsi="Calibri"/>
          <w:color w:val="000000"/>
        </w:rPr>
      </w:pPr>
      <w:r w:rsidRPr="000D4351">
        <w:rPr>
          <w:rFonts w:ascii="Calibri" w:hAnsi="Calibri"/>
          <w:color w:val="000000"/>
        </w:rPr>
        <w:t xml:space="preserve">Name: </w:t>
      </w:r>
      <w:r w:rsidR="00387D1F" w:rsidRPr="008064A7">
        <w:rPr>
          <w:rFonts w:ascii="Calibri" w:hAnsi="Calibri"/>
          <w:color w:val="000000"/>
          <w:highlight w:val="yellow"/>
        </w:rPr>
        <w:t>___</w:t>
      </w:r>
    </w:p>
    <w:p w14:paraId="55DD3BA7" w14:textId="77777777" w:rsidR="004538B5" w:rsidRPr="000D4351" w:rsidRDefault="00E67B11" w:rsidP="00E67B11">
      <w:pPr>
        <w:pBdr>
          <w:top w:val="nil"/>
          <w:left w:val="nil"/>
          <w:bottom w:val="nil"/>
          <w:right w:val="nil"/>
          <w:between w:val="nil"/>
        </w:pBdr>
        <w:tabs>
          <w:tab w:val="left" w:pos="117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Address: </w:t>
      </w:r>
      <w:r w:rsidR="00387D1F" w:rsidRPr="008064A7">
        <w:rPr>
          <w:rFonts w:ascii="Calibri" w:hAnsi="Calibri"/>
          <w:color w:val="000000"/>
          <w:highlight w:val="yellow"/>
        </w:rPr>
        <w:t>___</w:t>
      </w:r>
    </w:p>
    <w:p w14:paraId="23466C0F" w14:textId="77777777" w:rsidR="004538B5" w:rsidRPr="000D4351" w:rsidRDefault="00E67B11" w:rsidP="00E67B11">
      <w:pPr>
        <w:pBdr>
          <w:top w:val="nil"/>
          <w:left w:val="nil"/>
          <w:bottom w:val="nil"/>
          <w:right w:val="nil"/>
          <w:between w:val="nil"/>
        </w:pBdr>
        <w:tabs>
          <w:tab w:val="left" w:pos="117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Contact person’s name, position and contact details: </w:t>
      </w:r>
      <w:r w:rsidR="00387D1F" w:rsidRPr="008064A7">
        <w:rPr>
          <w:rFonts w:ascii="Calibri" w:hAnsi="Calibri"/>
          <w:color w:val="000000"/>
          <w:highlight w:val="yellow"/>
        </w:rPr>
        <w:t>___</w:t>
      </w:r>
    </w:p>
    <w:p w14:paraId="5FAC2EA0" w14:textId="77777777" w:rsidR="004538B5" w:rsidRPr="000D4351" w:rsidRDefault="00E67B11" w:rsidP="00E67B11">
      <w:pPr>
        <w:pBdr>
          <w:top w:val="nil"/>
          <w:left w:val="nil"/>
          <w:bottom w:val="nil"/>
          <w:right w:val="nil"/>
          <w:between w:val="nil"/>
        </w:pBdr>
        <w:tabs>
          <w:tab w:val="left" w:pos="117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Role: Processor (or </w:t>
      </w:r>
      <w:proofErr w:type="spellStart"/>
      <w:r w:rsidR="004538B5" w:rsidRPr="000D4351">
        <w:rPr>
          <w:rFonts w:ascii="Calibri" w:hAnsi="Calibri"/>
          <w:color w:val="000000"/>
        </w:rPr>
        <w:t>Subprocessor</w:t>
      </w:r>
      <w:proofErr w:type="spellEnd"/>
      <w:r w:rsidR="004538B5" w:rsidRPr="000D4351">
        <w:rPr>
          <w:rFonts w:ascii="Calibri" w:hAnsi="Calibri"/>
          <w:color w:val="000000"/>
        </w:rPr>
        <w:t xml:space="preserve"> as the case may be)</w:t>
      </w:r>
    </w:p>
    <w:p w14:paraId="6B858C49" w14:textId="77777777" w:rsidR="004538B5" w:rsidRPr="000D4351" w:rsidRDefault="00E67B11" w:rsidP="00E67B11">
      <w:pPr>
        <w:pBdr>
          <w:top w:val="nil"/>
          <w:left w:val="nil"/>
          <w:bottom w:val="nil"/>
          <w:right w:val="nil"/>
          <w:between w:val="nil"/>
        </w:pBdr>
        <w:tabs>
          <w:tab w:val="left" w:pos="1170"/>
        </w:tabs>
        <w:ind w:left="720" w:right="907"/>
        <w:rPr>
          <w:rFonts w:ascii="Calibri" w:hAnsi="Calibri"/>
          <w:color w:val="000000"/>
        </w:rPr>
      </w:pPr>
      <w:r w:rsidRPr="000D4351">
        <w:rPr>
          <w:rFonts w:ascii="Calibri" w:hAnsi="Calibri"/>
          <w:color w:val="000000"/>
        </w:rPr>
        <w:tab/>
      </w:r>
      <w:r w:rsidR="004538B5" w:rsidRPr="000D4351">
        <w:rPr>
          <w:rFonts w:ascii="Calibri" w:hAnsi="Calibri"/>
          <w:color w:val="000000"/>
        </w:rPr>
        <w:t xml:space="preserve">Activities relevant to the data transferred under these Clauses: </w:t>
      </w:r>
      <w:r w:rsidR="00387D1F" w:rsidRPr="008064A7">
        <w:rPr>
          <w:rFonts w:ascii="Calibri" w:hAnsi="Calibri"/>
          <w:color w:val="000000"/>
          <w:highlight w:val="yellow"/>
        </w:rPr>
        <w:t>___</w:t>
      </w:r>
    </w:p>
    <w:p w14:paraId="7D63B664" w14:textId="77777777" w:rsidR="004538B5" w:rsidRPr="000D4351" w:rsidRDefault="004538B5" w:rsidP="00E67B11">
      <w:pPr>
        <w:pBdr>
          <w:top w:val="nil"/>
          <w:left w:val="nil"/>
          <w:bottom w:val="nil"/>
          <w:right w:val="nil"/>
          <w:between w:val="nil"/>
        </w:pBdr>
        <w:tabs>
          <w:tab w:val="left" w:pos="360"/>
        </w:tabs>
        <w:ind w:left="360" w:right="910"/>
        <w:rPr>
          <w:rFonts w:ascii="Calibri" w:hAnsi="Calibri"/>
          <w:color w:val="000000"/>
        </w:rPr>
      </w:pPr>
    </w:p>
    <w:p w14:paraId="75590D7D" w14:textId="77777777" w:rsidR="004538B5" w:rsidRPr="000D4351" w:rsidRDefault="00387D1F" w:rsidP="00E67B11">
      <w:pPr>
        <w:pBdr>
          <w:top w:val="nil"/>
          <w:left w:val="nil"/>
          <w:bottom w:val="nil"/>
          <w:right w:val="nil"/>
          <w:between w:val="nil"/>
        </w:pBdr>
        <w:tabs>
          <w:tab w:val="left" w:pos="360"/>
        </w:tabs>
        <w:ind w:left="360" w:right="910"/>
        <w:rPr>
          <w:rFonts w:ascii="Calibri" w:hAnsi="Calibri"/>
          <w:color w:val="000000"/>
        </w:rPr>
      </w:pPr>
      <w:r w:rsidRPr="000D4351">
        <w:rPr>
          <w:rFonts w:ascii="Calibri" w:hAnsi="Calibri"/>
          <w:color w:val="000000"/>
        </w:rPr>
        <w:tab/>
      </w:r>
      <w:r w:rsidR="004538B5" w:rsidRPr="000D4351">
        <w:rPr>
          <w:rFonts w:ascii="Calibri" w:hAnsi="Calibri"/>
          <w:color w:val="000000"/>
        </w:rPr>
        <w:t>Signature</w:t>
      </w:r>
      <w:r w:rsidR="00574BA0" w:rsidRPr="000D4351">
        <w:rPr>
          <w:rFonts w:ascii="Calibri" w:hAnsi="Calibri"/>
          <w:color w:val="000000"/>
        </w:rPr>
        <w:t>: ______________________________________</w:t>
      </w:r>
    </w:p>
    <w:p w14:paraId="74677BA7" w14:textId="77777777" w:rsidR="00862625" w:rsidRPr="000D4351" w:rsidRDefault="00862625" w:rsidP="0081695B">
      <w:pPr>
        <w:pBdr>
          <w:top w:val="nil"/>
          <w:left w:val="nil"/>
          <w:bottom w:val="nil"/>
          <w:right w:val="nil"/>
          <w:between w:val="nil"/>
        </w:pBdr>
        <w:jc w:val="both"/>
        <w:rPr>
          <w:rFonts w:ascii="Calibri" w:hAnsi="Calibri"/>
        </w:rPr>
      </w:pPr>
    </w:p>
    <w:p w14:paraId="40FFB0A0" w14:textId="77777777" w:rsidR="00CF7079" w:rsidRPr="000D4351" w:rsidRDefault="00F90FFF" w:rsidP="000D4351">
      <w:pPr>
        <w:numPr>
          <w:ilvl w:val="1"/>
          <w:numId w:val="23"/>
        </w:numPr>
        <w:pBdr>
          <w:top w:val="nil"/>
          <w:left w:val="nil"/>
          <w:bottom w:val="nil"/>
          <w:right w:val="nil"/>
          <w:between w:val="nil"/>
        </w:pBdr>
        <w:tabs>
          <w:tab w:val="left" w:pos="360"/>
        </w:tabs>
        <w:ind w:right="10"/>
        <w:jc w:val="both"/>
        <w:rPr>
          <w:rFonts w:ascii="Calibri" w:hAnsi="Calibri"/>
          <w:b/>
          <w:color w:val="000000"/>
        </w:rPr>
      </w:pPr>
      <w:r w:rsidRPr="000D4351">
        <w:rPr>
          <w:rFonts w:ascii="Calibri" w:hAnsi="Calibri"/>
          <w:b/>
          <w:color w:val="000000"/>
        </w:rPr>
        <w:t>DESCRIPTION OF THE TRANSFER</w:t>
      </w:r>
    </w:p>
    <w:p w14:paraId="2C27C6D0" w14:textId="77777777" w:rsidR="00F90FFF" w:rsidRPr="000D4351" w:rsidRDefault="00F90FFF" w:rsidP="0081695B">
      <w:pPr>
        <w:pBdr>
          <w:top w:val="nil"/>
          <w:left w:val="nil"/>
          <w:bottom w:val="nil"/>
          <w:right w:val="nil"/>
          <w:between w:val="nil"/>
        </w:pBdr>
        <w:jc w:val="both"/>
        <w:rPr>
          <w:rFonts w:ascii="Calibri" w:hAnsi="Calibri"/>
          <w:b/>
          <w:u w:val="single"/>
        </w:rPr>
      </w:pPr>
    </w:p>
    <w:p w14:paraId="0D02E77E" w14:textId="77777777" w:rsidR="007C2CCF" w:rsidRPr="000D4351" w:rsidRDefault="00DB5F3B" w:rsidP="001637E6">
      <w:pPr>
        <w:pBdr>
          <w:top w:val="nil"/>
          <w:left w:val="nil"/>
          <w:bottom w:val="nil"/>
          <w:right w:val="nil"/>
          <w:between w:val="nil"/>
        </w:pBdr>
        <w:ind w:left="450"/>
        <w:jc w:val="both"/>
        <w:rPr>
          <w:rFonts w:ascii="Calibri" w:hAnsi="Calibri"/>
          <w:b/>
          <w:smallCaps/>
          <w:color w:val="000000"/>
        </w:rPr>
      </w:pPr>
      <w:r w:rsidRPr="000D4351">
        <w:rPr>
          <w:rFonts w:ascii="Calibri" w:hAnsi="Calibri"/>
        </w:rPr>
        <w:t>T</w:t>
      </w:r>
      <w:r w:rsidR="007C2CCF" w:rsidRPr="000D4351">
        <w:rPr>
          <w:rFonts w:ascii="Calibri" w:hAnsi="Calibri"/>
        </w:rPr>
        <w:t xml:space="preserve">he </w:t>
      </w:r>
      <w:r w:rsidR="00DF1676" w:rsidRPr="000D4351">
        <w:rPr>
          <w:rFonts w:ascii="Calibri" w:hAnsi="Calibri"/>
        </w:rPr>
        <w:t>P</w:t>
      </w:r>
      <w:r w:rsidR="007C2CCF" w:rsidRPr="000D4351">
        <w:rPr>
          <w:rFonts w:ascii="Calibri" w:hAnsi="Calibri"/>
        </w:rPr>
        <w:t>rocessing activities carried out by</w:t>
      </w:r>
      <w:r w:rsidR="0086397A" w:rsidRPr="000D4351">
        <w:rPr>
          <w:rFonts w:ascii="Calibri" w:hAnsi="Calibri"/>
        </w:rPr>
        <w:t xml:space="preserve"> </w:t>
      </w:r>
      <w:r w:rsidR="00D27021" w:rsidRPr="000D4351">
        <w:rPr>
          <w:rFonts w:ascii="Calibri" w:hAnsi="Calibri"/>
        </w:rPr>
        <w:t>Company</w:t>
      </w:r>
      <w:r w:rsidR="007C2CCF" w:rsidRPr="000D4351">
        <w:rPr>
          <w:rFonts w:ascii="Calibri" w:hAnsi="Calibri"/>
        </w:rPr>
        <w:t xml:space="preserve"> under the Agreement may be described as follows:</w:t>
      </w:r>
    </w:p>
    <w:p w14:paraId="43777CA7" w14:textId="77777777" w:rsidR="007C2CCF" w:rsidRPr="000D4351" w:rsidRDefault="007C2CCF" w:rsidP="007C2CCF">
      <w:pPr>
        <w:rPr>
          <w:rFonts w:ascii="Calibri" w:hAnsi="Calibri"/>
        </w:rPr>
      </w:pPr>
    </w:p>
    <w:p w14:paraId="59F5EF21" w14:textId="77777777" w:rsidR="003C707B" w:rsidRPr="000D4351" w:rsidRDefault="003C707B" w:rsidP="003C707B">
      <w:pPr>
        <w:spacing w:after="120"/>
        <w:ind w:left="720" w:right="910"/>
        <w:jc w:val="both"/>
        <w:rPr>
          <w:rFonts w:ascii="Calibri" w:hAnsi="Calibri"/>
          <w:i/>
        </w:rPr>
      </w:pPr>
      <w:r w:rsidRPr="000D4351">
        <w:rPr>
          <w:rFonts w:ascii="Calibri" w:hAnsi="Calibri"/>
          <w:i/>
        </w:rPr>
        <w:t>Categories of data subjects whose personal data is transferred</w:t>
      </w:r>
    </w:p>
    <w:p w14:paraId="4AE3A45F" w14:textId="77777777" w:rsidR="003C707B" w:rsidRPr="000D4351" w:rsidRDefault="003C707B" w:rsidP="003C707B">
      <w:pPr>
        <w:pBdr>
          <w:top w:val="nil"/>
          <w:left w:val="nil"/>
          <w:bottom w:val="nil"/>
          <w:right w:val="nil"/>
          <w:between w:val="nil"/>
        </w:pBdr>
        <w:spacing w:after="120"/>
        <w:ind w:left="1440"/>
        <w:jc w:val="both"/>
        <w:rPr>
          <w:rFonts w:ascii="Calibri" w:hAnsi="Calibri"/>
          <w:color w:val="000000"/>
        </w:rPr>
      </w:pPr>
      <w:r w:rsidRPr="000D4351">
        <w:rPr>
          <w:rFonts w:ascii="Calibri" w:hAnsi="Calibri"/>
          <w:color w:val="000000"/>
          <w:highlight w:val="yellow"/>
        </w:rPr>
        <w:t>[Customer and its end users]</w:t>
      </w:r>
    </w:p>
    <w:p w14:paraId="1A25B31F" w14:textId="77777777" w:rsidR="003C707B" w:rsidRPr="000D4351" w:rsidRDefault="003C707B" w:rsidP="003C707B">
      <w:pPr>
        <w:spacing w:after="120"/>
        <w:ind w:left="720" w:right="910"/>
        <w:jc w:val="both"/>
        <w:rPr>
          <w:rFonts w:ascii="Calibri" w:hAnsi="Calibri"/>
          <w:i/>
        </w:rPr>
      </w:pPr>
      <w:r w:rsidRPr="000D4351">
        <w:rPr>
          <w:rFonts w:ascii="Calibri" w:hAnsi="Calibri"/>
          <w:i/>
        </w:rPr>
        <w:t>Categories of personal data transferred</w:t>
      </w:r>
    </w:p>
    <w:p w14:paraId="3355613D" w14:textId="77777777" w:rsidR="003C707B" w:rsidRPr="000D4351" w:rsidRDefault="003C707B" w:rsidP="003C707B">
      <w:pPr>
        <w:spacing w:after="120"/>
        <w:ind w:left="1440" w:right="910"/>
        <w:jc w:val="both"/>
        <w:rPr>
          <w:rFonts w:ascii="Calibri" w:hAnsi="Calibri"/>
        </w:rPr>
      </w:pPr>
      <w:r w:rsidRPr="000D4351">
        <w:rPr>
          <w:rFonts w:ascii="Calibri" w:hAnsi="Calibri"/>
          <w:highlight w:val="yellow"/>
        </w:rPr>
        <w:t xml:space="preserve">[Categories of </w:t>
      </w:r>
      <w:r w:rsidR="00E51E3D" w:rsidRPr="000D4351">
        <w:rPr>
          <w:rFonts w:ascii="Calibri" w:hAnsi="Calibri"/>
          <w:highlight w:val="yellow"/>
        </w:rPr>
        <w:t>P</w:t>
      </w:r>
      <w:r w:rsidRPr="000D4351">
        <w:rPr>
          <w:rFonts w:ascii="Calibri" w:hAnsi="Calibri"/>
          <w:highlight w:val="yellow"/>
        </w:rPr>
        <w:t xml:space="preserve">ersonal </w:t>
      </w:r>
      <w:r w:rsidR="00E51E3D" w:rsidRPr="000D4351">
        <w:rPr>
          <w:rFonts w:ascii="Calibri" w:hAnsi="Calibri"/>
          <w:highlight w:val="yellow"/>
        </w:rPr>
        <w:t>D</w:t>
      </w:r>
      <w:r w:rsidRPr="000D4351">
        <w:rPr>
          <w:rFonts w:ascii="Calibri" w:hAnsi="Calibri"/>
          <w:highlight w:val="yellow"/>
        </w:rPr>
        <w:t xml:space="preserve">ata chosen by a controller and issued to processor or </w:t>
      </w:r>
      <w:proofErr w:type="spellStart"/>
      <w:r w:rsidRPr="000D4351">
        <w:rPr>
          <w:rFonts w:ascii="Calibri" w:hAnsi="Calibri"/>
          <w:highlight w:val="yellow"/>
        </w:rPr>
        <w:t>subprocessor</w:t>
      </w:r>
      <w:proofErr w:type="spellEnd"/>
      <w:r w:rsidRPr="000D4351">
        <w:rPr>
          <w:rFonts w:ascii="Calibri" w:hAnsi="Calibri"/>
          <w:highlight w:val="yellow"/>
        </w:rPr>
        <w:t xml:space="preserve"> as the case may be via the Service]</w:t>
      </w:r>
      <w:r w:rsidRPr="000D4351">
        <w:rPr>
          <w:rFonts w:ascii="Calibri" w:hAnsi="Calibri"/>
        </w:rPr>
        <w:t xml:space="preserve"> </w:t>
      </w:r>
    </w:p>
    <w:p w14:paraId="6D8024BE" w14:textId="77777777" w:rsidR="003C707B" w:rsidRPr="000D4351" w:rsidRDefault="003C707B" w:rsidP="003C707B">
      <w:pPr>
        <w:spacing w:after="120"/>
        <w:ind w:left="720" w:right="910"/>
        <w:jc w:val="both"/>
        <w:rPr>
          <w:rFonts w:ascii="Calibri" w:hAnsi="Calibri"/>
          <w:i/>
        </w:rPr>
      </w:pPr>
      <w:r w:rsidRPr="000D4351">
        <w:rPr>
          <w:rFonts w:ascii="Calibri" w:hAnsi="Calibri"/>
          <w:i/>
        </w:rPr>
        <w:t xml:space="preserve">Sensitive data transferred (if applicable) and applied restrictions or safeguards that fully take into consideration the nature of the data and the risks involved, such as for instance strict purpose limitation, access restrictions (including access only for staff having followed </w:t>
      </w:r>
      <w:proofErr w:type="spellStart"/>
      <w:r w:rsidRPr="000D4351">
        <w:rPr>
          <w:rFonts w:ascii="Calibri" w:hAnsi="Calibri"/>
          <w:i/>
        </w:rPr>
        <w:t>specialised</w:t>
      </w:r>
      <w:proofErr w:type="spellEnd"/>
      <w:r w:rsidRPr="000D4351">
        <w:rPr>
          <w:rFonts w:ascii="Calibri" w:hAnsi="Calibri"/>
          <w:i/>
        </w:rPr>
        <w:t xml:space="preserve"> training), keeping a record of access to the data, restrictions for onward transfers or additional security measures.</w:t>
      </w:r>
    </w:p>
    <w:p w14:paraId="680E8714" w14:textId="77777777" w:rsidR="003C707B" w:rsidRPr="000D4351" w:rsidRDefault="003C707B" w:rsidP="003C707B">
      <w:pPr>
        <w:spacing w:after="120"/>
        <w:ind w:left="1440" w:right="910"/>
        <w:jc w:val="both"/>
        <w:rPr>
          <w:rFonts w:ascii="Calibri" w:hAnsi="Calibri"/>
        </w:rPr>
      </w:pPr>
      <w:r w:rsidRPr="000D4351">
        <w:rPr>
          <w:rFonts w:ascii="Calibri" w:hAnsi="Calibri"/>
          <w:highlight w:val="yellow"/>
        </w:rPr>
        <w:t>[Sensitive data transferred to processor by a controller, or on its behalf as permitted under the DPA, via the Services (e.g., racial or ethnic origin, social security number, religion, etc.)]</w:t>
      </w:r>
    </w:p>
    <w:p w14:paraId="1061066D" w14:textId="77777777" w:rsidR="003C707B" w:rsidRPr="000D4351" w:rsidRDefault="003C707B" w:rsidP="003C707B">
      <w:pPr>
        <w:spacing w:after="120"/>
        <w:ind w:left="720" w:right="910"/>
        <w:jc w:val="both"/>
        <w:rPr>
          <w:rFonts w:ascii="Calibri" w:hAnsi="Calibri"/>
          <w:i/>
        </w:rPr>
      </w:pPr>
      <w:r w:rsidRPr="000D4351">
        <w:rPr>
          <w:rFonts w:ascii="Calibri" w:hAnsi="Calibri"/>
          <w:i/>
        </w:rPr>
        <w:lastRenderedPageBreak/>
        <w:t>The frequency of the transfer (e.g. whether the data is transferred on a one-off or continuous   basis).</w:t>
      </w:r>
    </w:p>
    <w:p w14:paraId="7540363F" w14:textId="77777777" w:rsidR="003C707B" w:rsidRPr="000D4351" w:rsidRDefault="003C707B" w:rsidP="003C707B">
      <w:pPr>
        <w:spacing w:after="120"/>
        <w:ind w:left="1440" w:right="910"/>
        <w:jc w:val="both"/>
        <w:rPr>
          <w:rFonts w:ascii="Calibri" w:hAnsi="Calibri"/>
        </w:rPr>
      </w:pPr>
      <w:r w:rsidRPr="000D4351">
        <w:rPr>
          <w:rFonts w:ascii="Calibri" w:hAnsi="Calibri"/>
          <w:highlight w:val="yellow"/>
        </w:rPr>
        <w:t>[On a continuous basis as determined by a controller or on its behalf as permitted under the Agreement.]</w:t>
      </w:r>
    </w:p>
    <w:p w14:paraId="3B6E06FF" w14:textId="77777777" w:rsidR="003C707B" w:rsidRPr="000D4351" w:rsidRDefault="003C707B" w:rsidP="003C707B">
      <w:pPr>
        <w:spacing w:after="120"/>
        <w:ind w:left="720" w:right="910"/>
        <w:jc w:val="both"/>
        <w:rPr>
          <w:rFonts w:ascii="Calibri" w:hAnsi="Calibri"/>
          <w:i/>
        </w:rPr>
      </w:pPr>
      <w:r w:rsidRPr="000D4351">
        <w:rPr>
          <w:rFonts w:ascii="Calibri" w:hAnsi="Calibri"/>
          <w:i/>
        </w:rPr>
        <w:t>Nature of the processing</w:t>
      </w:r>
    </w:p>
    <w:p w14:paraId="070F4513" w14:textId="77777777" w:rsidR="003C707B" w:rsidRPr="000D4351" w:rsidRDefault="003C707B" w:rsidP="003C707B">
      <w:pPr>
        <w:spacing w:after="120"/>
        <w:ind w:left="1440" w:right="910"/>
        <w:jc w:val="both"/>
        <w:rPr>
          <w:rFonts w:ascii="Calibri" w:hAnsi="Calibri"/>
        </w:rPr>
      </w:pPr>
      <w:r w:rsidRPr="000D4351">
        <w:rPr>
          <w:rFonts w:ascii="Calibri" w:hAnsi="Calibri"/>
          <w:highlight w:val="yellow"/>
        </w:rPr>
        <w:t>[</w:t>
      </w:r>
      <w:r w:rsidR="00292CB8" w:rsidRPr="000D4351">
        <w:rPr>
          <w:rFonts w:ascii="Calibri" w:hAnsi="Calibri"/>
          <w:highlight w:val="yellow"/>
        </w:rPr>
        <w:t>Description of the processing for the Services</w:t>
      </w:r>
      <w:r w:rsidRPr="000D4351">
        <w:rPr>
          <w:rFonts w:ascii="Calibri" w:hAnsi="Calibri"/>
          <w:highlight w:val="yellow"/>
        </w:rPr>
        <w:t>]</w:t>
      </w:r>
    </w:p>
    <w:p w14:paraId="6FD9949C" w14:textId="77777777" w:rsidR="003C707B" w:rsidRPr="000D4351" w:rsidRDefault="003C707B" w:rsidP="003C707B">
      <w:pPr>
        <w:spacing w:after="120"/>
        <w:ind w:left="720" w:right="910"/>
        <w:jc w:val="both"/>
        <w:rPr>
          <w:rFonts w:ascii="Calibri" w:hAnsi="Calibri"/>
          <w:i/>
        </w:rPr>
      </w:pPr>
      <w:r w:rsidRPr="000D4351">
        <w:rPr>
          <w:rFonts w:ascii="Calibri" w:hAnsi="Calibri"/>
          <w:i/>
        </w:rPr>
        <w:t>Purpose(s) of the data transfer and further processing</w:t>
      </w:r>
    </w:p>
    <w:p w14:paraId="0927130C" w14:textId="77777777" w:rsidR="003C707B" w:rsidRPr="000D4351" w:rsidRDefault="003C707B" w:rsidP="003C707B">
      <w:pPr>
        <w:spacing w:after="120"/>
        <w:ind w:left="1440" w:right="910"/>
        <w:jc w:val="both"/>
        <w:rPr>
          <w:rFonts w:ascii="Calibri" w:hAnsi="Calibri"/>
        </w:rPr>
      </w:pPr>
      <w:r w:rsidRPr="000D4351">
        <w:rPr>
          <w:rFonts w:ascii="Calibri" w:hAnsi="Calibri"/>
          <w:highlight w:val="yellow"/>
        </w:rPr>
        <w:t>[For processor/</w:t>
      </w:r>
      <w:proofErr w:type="spellStart"/>
      <w:r w:rsidRPr="000D4351">
        <w:rPr>
          <w:rFonts w:ascii="Calibri" w:hAnsi="Calibri"/>
          <w:highlight w:val="yellow"/>
        </w:rPr>
        <w:t>subprocessor</w:t>
      </w:r>
      <w:proofErr w:type="spellEnd"/>
      <w:r w:rsidRPr="000D4351">
        <w:rPr>
          <w:rFonts w:ascii="Calibri" w:hAnsi="Calibri"/>
          <w:highlight w:val="yellow"/>
        </w:rPr>
        <w:t xml:space="preserve"> to provide the Services to a controller (or on their behalf) as required under the Agreement]</w:t>
      </w:r>
    </w:p>
    <w:p w14:paraId="3B1255E7" w14:textId="36FDC5DE" w:rsidR="003C707B" w:rsidRDefault="003C707B" w:rsidP="003C707B">
      <w:pPr>
        <w:spacing w:after="120"/>
        <w:ind w:left="720" w:right="910"/>
        <w:jc w:val="both"/>
        <w:rPr>
          <w:rFonts w:ascii="Calibri" w:hAnsi="Calibri"/>
          <w:i/>
        </w:rPr>
      </w:pPr>
      <w:r w:rsidRPr="000D4351">
        <w:rPr>
          <w:rFonts w:ascii="Calibri" w:hAnsi="Calibri"/>
          <w:i/>
        </w:rPr>
        <w:t>The</w:t>
      </w:r>
      <w:r w:rsidR="000441CD">
        <w:rPr>
          <w:rFonts w:ascii="Calibri" w:hAnsi="Calibri"/>
          <w:i/>
        </w:rPr>
        <w:t xml:space="preserve"> duration of the</w:t>
      </w:r>
      <w:r w:rsidRPr="000D4351">
        <w:rPr>
          <w:rFonts w:ascii="Calibri" w:hAnsi="Calibri"/>
          <w:i/>
        </w:rPr>
        <w:t xml:space="preserve"> period for which the personal data will be retained, or, if that is not possible, the criteria used to determine that period</w:t>
      </w:r>
    </w:p>
    <w:p w14:paraId="170454D9" w14:textId="77777777" w:rsidR="00133229" w:rsidRPr="000D4351" w:rsidRDefault="00133229" w:rsidP="003C707B">
      <w:pPr>
        <w:spacing w:after="120"/>
        <w:ind w:left="720" w:right="910"/>
        <w:jc w:val="both"/>
        <w:rPr>
          <w:rFonts w:ascii="Calibri" w:hAnsi="Calibri"/>
          <w:i/>
        </w:rPr>
      </w:pPr>
    </w:p>
    <w:p w14:paraId="3D7C3C04" w14:textId="77777777" w:rsidR="002329D3" w:rsidRPr="000D4351" w:rsidRDefault="002329D3" w:rsidP="007C2CCF">
      <w:pPr>
        <w:rPr>
          <w:rFonts w:ascii="Calibri" w:hAnsi="Calibri"/>
          <w:b/>
          <w:u w:val="single"/>
        </w:rPr>
      </w:pPr>
    </w:p>
    <w:p w14:paraId="62174044" w14:textId="77777777" w:rsidR="00985898" w:rsidRPr="000D4351" w:rsidRDefault="00985898" w:rsidP="000D4351">
      <w:pPr>
        <w:numPr>
          <w:ilvl w:val="1"/>
          <w:numId w:val="23"/>
        </w:numPr>
        <w:pBdr>
          <w:top w:val="nil"/>
          <w:left w:val="nil"/>
          <w:bottom w:val="nil"/>
          <w:right w:val="nil"/>
          <w:between w:val="nil"/>
        </w:pBdr>
        <w:tabs>
          <w:tab w:val="left" w:pos="360"/>
        </w:tabs>
        <w:ind w:right="10"/>
        <w:jc w:val="both"/>
        <w:rPr>
          <w:rFonts w:ascii="Calibri" w:hAnsi="Calibri"/>
          <w:b/>
          <w:color w:val="000000"/>
        </w:rPr>
      </w:pPr>
      <w:r w:rsidRPr="000D4351">
        <w:rPr>
          <w:rFonts w:ascii="Calibri" w:hAnsi="Calibri"/>
          <w:b/>
          <w:color w:val="000000"/>
        </w:rPr>
        <w:t>COMPETENT SUPERVISORY AUTHORITY</w:t>
      </w:r>
    </w:p>
    <w:p w14:paraId="3109503D" w14:textId="77777777" w:rsidR="00AC1303" w:rsidRPr="000D4351" w:rsidRDefault="00AC1303" w:rsidP="00AE042A">
      <w:pPr>
        <w:rPr>
          <w:rFonts w:ascii="Calibri" w:hAnsi="Calibri"/>
          <w:b/>
          <w:u w:val="single"/>
        </w:rPr>
      </w:pPr>
    </w:p>
    <w:p w14:paraId="4D57FE57" w14:textId="77777777" w:rsidR="00AC1303" w:rsidRPr="000D4351" w:rsidRDefault="006A26DE" w:rsidP="001637E6">
      <w:pPr>
        <w:tabs>
          <w:tab w:val="left" w:pos="720"/>
        </w:tabs>
        <w:ind w:left="360"/>
        <w:rPr>
          <w:rFonts w:ascii="Calibri" w:hAnsi="Calibri"/>
        </w:rPr>
      </w:pPr>
      <w:r w:rsidRPr="000D4351">
        <w:rPr>
          <w:rFonts w:ascii="Calibri" w:hAnsi="Calibri"/>
        </w:rPr>
        <w:t xml:space="preserve">The competent supervisory authority in accordance with Clause 13 of the Standard Contractual Clauses as identified in Schedule 1 Section </w:t>
      </w:r>
      <w:r w:rsidR="00F70E21" w:rsidRPr="000D4351">
        <w:rPr>
          <w:rFonts w:ascii="Calibri" w:hAnsi="Calibri"/>
        </w:rPr>
        <w:t xml:space="preserve">4(k) </w:t>
      </w:r>
      <w:r w:rsidRPr="000D4351">
        <w:rPr>
          <w:rFonts w:ascii="Calibri" w:hAnsi="Calibri"/>
        </w:rPr>
        <w:t>of this DPA.</w:t>
      </w:r>
    </w:p>
    <w:p w14:paraId="43C522B3" w14:textId="77777777" w:rsidR="006A26DE" w:rsidRPr="000D4351" w:rsidRDefault="006A26DE" w:rsidP="00AE042A">
      <w:pPr>
        <w:rPr>
          <w:rFonts w:ascii="Calibri" w:hAnsi="Calibri"/>
          <w:b/>
          <w:u w:val="single"/>
        </w:rPr>
      </w:pPr>
    </w:p>
    <w:p w14:paraId="7CD117B9" w14:textId="0B127903" w:rsidR="00003EC5" w:rsidRPr="000D4351" w:rsidRDefault="00003EC5">
      <w:pPr>
        <w:rPr>
          <w:rFonts w:ascii="Calibri" w:hAnsi="Calibri"/>
          <w:b/>
          <w:u w:val="single"/>
        </w:rPr>
      </w:pPr>
      <w:r w:rsidRPr="000D4351">
        <w:rPr>
          <w:rFonts w:ascii="Calibri" w:hAnsi="Calibri"/>
          <w:b/>
          <w:u w:val="single"/>
        </w:rPr>
        <w:br w:type="page"/>
      </w:r>
    </w:p>
    <w:p w14:paraId="0989E8A8" w14:textId="40385A1A" w:rsidR="00DB5F3B" w:rsidRPr="00646407" w:rsidRDefault="004130D9" w:rsidP="004130D9">
      <w:pPr>
        <w:jc w:val="center"/>
        <w:rPr>
          <w:rFonts w:ascii="Calibri" w:hAnsi="Calibri"/>
          <w:b/>
          <w:u w:val="single"/>
        </w:rPr>
      </w:pPr>
      <w:r w:rsidRPr="000D4351">
        <w:rPr>
          <w:rFonts w:ascii="Calibri" w:hAnsi="Calibri"/>
          <w:b/>
          <w:u w:val="single"/>
        </w:rPr>
        <w:lastRenderedPageBreak/>
        <w:t>ANNEX</w:t>
      </w:r>
      <w:r w:rsidR="00DB5F3B" w:rsidRPr="000D4351">
        <w:rPr>
          <w:rFonts w:ascii="Calibri" w:hAnsi="Calibri"/>
          <w:b/>
          <w:u w:val="single"/>
        </w:rPr>
        <w:t xml:space="preserve"> II</w:t>
      </w:r>
    </w:p>
    <w:p w14:paraId="011AFC0E" w14:textId="77777777" w:rsidR="00E81F6F" w:rsidRPr="006222BA" w:rsidRDefault="00E81F6F" w:rsidP="004130D9">
      <w:pPr>
        <w:jc w:val="center"/>
        <w:rPr>
          <w:rFonts w:ascii="Calibri" w:hAnsi="Calibri" w:cs="Calibri"/>
          <w:noProof/>
          <w:szCs w:val="22"/>
          <w:u w:val="single"/>
        </w:rPr>
      </w:pPr>
    </w:p>
    <w:p w14:paraId="0AAF2B82" w14:textId="77777777" w:rsidR="00DB5F3B" w:rsidRPr="00646407" w:rsidRDefault="00310DB1" w:rsidP="00AE042A">
      <w:pPr>
        <w:jc w:val="center"/>
        <w:rPr>
          <w:rFonts w:ascii="Calibri" w:hAnsi="Calibri"/>
          <w:b/>
          <w:color w:val="000000"/>
        </w:rPr>
      </w:pPr>
      <w:r w:rsidRPr="00646407">
        <w:rPr>
          <w:rFonts w:ascii="Calibri" w:hAnsi="Calibri"/>
          <w:b/>
          <w:color w:val="000000"/>
        </w:rPr>
        <w:t>TECHNICAL AND ORGANISATIONAL MEASURES INCLUDING TECHNICAL AND ORGANISATIONAL MEASURES TO ENSURE THE SECURITY OF THE DATA</w:t>
      </w:r>
    </w:p>
    <w:p w14:paraId="7D24CFB9" w14:textId="77777777" w:rsidR="004873C2" w:rsidRPr="00646407" w:rsidRDefault="004873C2" w:rsidP="00AE042A">
      <w:pPr>
        <w:rPr>
          <w:rFonts w:ascii="Calibri" w:hAnsi="Calibri"/>
          <w:color w:val="000000"/>
        </w:rPr>
      </w:pPr>
    </w:p>
    <w:p w14:paraId="07E1B68F" w14:textId="4045C660" w:rsidR="000A73E7" w:rsidRPr="000A73E7" w:rsidRDefault="000A73E7" w:rsidP="000A73E7">
      <w:pPr>
        <w:rPr>
          <w:rFonts w:ascii="Calibri" w:hAnsi="Calibri"/>
          <w:color w:val="000000"/>
        </w:rPr>
      </w:pPr>
      <w:r w:rsidRPr="000A73E7">
        <w:rPr>
          <w:rFonts w:ascii="Calibri" w:hAnsi="Calibri"/>
          <w:color w:val="000000"/>
        </w:rPr>
        <w:t>Company will, as a minimum, implement the following technical and organizational measures designed to secure the Personal Data Vendor processes as part of its Services:</w:t>
      </w:r>
      <w:r>
        <w:rPr>
          <w:rFonts w:ascii="Calibri" w:hAnsi="Calibri"/>
          <w:color w:val="000000"/>
        </w:rPr>
        <w:br/>
      </w:r>
    </w:p>
    <w:p w14:paraId="79252E6A" w14:textId="77777777" w:rsidR="000A73E7" w:rsidRPr="000A73E7" w:rsidRDefault="000A73E7" w:rsidP="000A73E7">
      <w:pPr>
        <w:numPr>
          <w:ilvl w:val="0"/>
          <w:numId w:val="59"/>
        </w:numPr>
        <w:tabs>
          <w:tab w:val="clear" w:pos="720"/>
        </w:tabs>
        <w:ind w:left="270" w:hanging="270"/>
        <w:rPr>
          <w:rFonts w:ascii="Calibri" w:hAnsi="Calibri"/>
          <w:b/>
          <w:bCs/>
          <w:color w:val="000000"/>
        </w:rPr>
      </w:pPr>
      <w:r w:rsidRPr="000A73E7">
        <w:rPr>
          <w:rFonts w:ascii="Calibri" w:hAnsi="Calibri"/>
          <w:b/>
          <w:bCs/>
          <w:color w:val="000000"/>
        </w:rPr>
        <w:t>Access control </w:t>
      </w:r>
    </w:p>
    <w:p w14:paraId="227287A1" w14:textId="77777777" w:rsidR="000A73E7" w:rsidRPr="000A73E7" w:rsidRDefault="000A73E7" w:rsidP="000A73E7">
      <w:pPr>
        <w:rPr>
          <w:rFonts w:ascii="Calibri" w:hAnsi="Calibri"/>
          <w:color w:val="000000"/>
        </w:rPr>
      </w:pPr>
      <w:r w:rsidRPr="000A73E7">
        <w:rPr>
          <w:rFonts w:ascii="Calibri" w:hAnsi="Calibri"/>
          <w:color w:val="000000"/>
        </w:rPr>
        <w:t>Technical and organizational measures to prevent data processing systems from being used by unauthorized persons include: </w:t>
      </w:r>
    </w:p>
    <w:p w14:paraId="1EC9ED5A" w14:textId="77777777" w:rsidR="000A73E7" w:rsidRPr="000A73E7" w:rsidRDefault="000A73E7" w:rsidP="000A73E7">
      <w:pPr>
        <w:numPr>
          <w:ilvl w:val="0"/>
          <w:numId w:val="60"/>
        </w:numPr>
        <w:rPr>
          <w:rFonts w:ascii="Calibri" w:hAnsi="Calibri"/>
          <w:color w:val="000000"/>
        </w:rPr>
      </w:pPr>
      <w:r w:rsidRPr="000A73E7">
        <w:rPr>
          <w:rFonts w:ascii="Calibri" w:hAnsi="Calibri"/>
          <w:color w:val="000000"/>
        </w:rPr>
        <w:t>authenticated application access w/ role base permissions</w:t>
      </w:r>
    </w:p>
    <w:p w14:paraId="43A36292" w14:textId="77777777" w:rsidR="000A73E7" w:rsidRPr="000A73E7" w:rsidRDefault="000A73E7" w:rsidP="000A73E7">
      <w:pPr>
        <w:numPr>
          <w:ilvl w:val="0"/>
          <w:numId w:val="60"/>
        </w:numPr>
        <w:rPr>
          <w:rFonts w:ascii="Calibri" w:hAnsi="Calibri"/>
          <w:color w:val="000000"/>
        </w:rPr>
      </w:pPr>
      <w:r w:rsidRPr="000A73E7">
        <w:rPr>
          <w:rFonts w:ascii="Calibri" w:hAnsi="Calibri"/>
          <w:color w:val="000000"/>
        </w:rPr>
        <w:t> infrastructure account controls</w:t>
      </w:r>
    </w:p>
    <w:p w14:paraId="6E0962D0" w14:textId="77777777" w:rsidR="000A73E7" w:rsidRPr="000A73E7" w:rsidRDefault="000A73E7" w:rsidP="000A73E7">
      <w:pPr>
        <w:numPr>
          <w:ilvl w:val="0"/>
          <w:numId w:val="60"/>
        </w:numPr>
        <w:rPr>
          <w:rFonts w:ascii="Calibri" w:hAnsi="Calibri"/>
          <w:color w:val="000000"/>
        </w:rPr>
      </w:pPr>
      <w:r w:rsidRPr="000A73E7">
        <w:rPr>
          <w:rFonts w:ascii="Calibri" w:hAnsi="Calibri"/>
          <w:color w:val="000000"/>
        </w:rPr>
        <w:t xml:space="preserve">application </w:t>
      </w:r>
      <w:proofErr w:type="spellStart"/>
      <w:r w:rsidRPr="000A73E7">
        <w:rPr>
          <w:rFonts w:ascii="Calibri" w:hAnsi="Calibri"/>
          <w:color w:val="000000"/>
        </w:rPr>
        <w:t>apis</w:t>
      </w:r>
      <w:proofErr w:type="spellEnd"/>
      <w:r w:rsidRPr="000A73E7">
        <w:rPr>
          <w:rFonts w:ascii="Calibri" w:hAnsi="Calibri"/>
          <w:color w:val="000000"/>
        </w:rPr>
        <w:t xml:space="preserve"> require authenticated access by default, using </w:t>
      </w:r>
      <w:proofErr w:type="spellStart"/>
      <w:r w:rsidRPr="000A73E7">
        <w:rPr>
          <w:rFonts w:ascii="Calibri" w:hAnsi="Calibri"/>
          <w:color w:val="000000"/>
        </w:rPr>
        <w:t>django</w:t>
      </w:r>
      <w:proofErr w:type="spellEnd"/>
      <w:r w:rsidRPr="000A73E7">
        <w:rPr>
          <w:rFonts w:ascii="Calibri" w:hAnsi="Calibri"/>
          <w:color w:val="000000"/>
        </w:rPr>
        <w:t xml:space="preserve"> rest framework authentication </w:t>
      </w:r>
    </w:p>
    <w:p w14:paraId="7920B55A" w14:textId="77777777" w:rsidR="000A73E7" w:rsidRPr="000A73E7" w:rsidRDefault="000A73E7" w:rsidP="000A73E7">
      <w:pPr>
        <w:numPr>
          <w:ilvl w:val="0"/>
          <w:numId w:val="60"/>
        </w:numPr>
        <w:rPr>
          <w:rFonts w:ascii="Calibri" w:hAnsi="Calibri"/>
          <w:color w:val="000000"/>
        </w:rPr>
      </w:pPr>
      <w:r w:rsidRPr="000A73E7">
        <w:rPr>
          <w:rFonts w:ascii="Calibri" w:hAnsi="Calibri"/>
          <w:color w:val="000000"/>
        </w:rPr>
        <w:t xml:space="preserve">password controls include </w:t>
      </w:r>
      <w:proofErr w:type="spellStart"/>
      <w:r w:rsidRPr="000A73E7">
        <w:rPr>
          <w:rFonts w:ascii="Calibri" w:hAnsi="Calibri"/>
          <w:color w:val="000000"/>
        </w:rPr>
        <w:t>django</w:t>
      </w:r>
      <w:proofErr w:type="spellEnd"/>
      <w:r w:rsidRPr="000A73E7">
        <w:rPr>
          <w:rFonts w:ascii="Calibri" w:hAnsi="Calibri"/>
          <w:color w:val="000000"/>
        </w:rPr>
        <w:t xml:space="preserve"> password validators for similarity, minimum length, common-password rejection, and numeric-password rejection, plus registration-time minimum and maximum password length validation. </w:t>
      </w:r>
    </w:p>
    <w:p w14:paraId="76DA3E32" w14:textId="2E990D93" w:rsidR="000A73E7" w:rsidRPr="000A73E7" w:rsidRDefault="000A73E7" w:rsidP="000A73E7">
      <w:pPr>
        <w:numPr>
          <w:ilvl w:val="0"/>
          <w:numId w:val="60"/>
        </w:numPr>
        <w:rPr>
          <w:rFonts w:ascii="Calibri" w:hAnsi="Calibri"/>
          <w:color w:val="000000"/>
        </w:rPr>
      </w:pPr>
      <w:r w:rsidRPr="000A73E7">
        <w:rPr>
          <w:rFonts w:ascii="Calibri" w:hAnsi="Calibri"/>
          <w:color w:val="000000"/>
        </w:rPr>
        <w:t xml:space="preserve">access to critical infrastructure and corporate systems is protected with </w:t>
      </w:r>
      <w:proofErr w:type="spellStart"/>
      <w:r w:rsidRPr="000A73E7">
        <w:rPr>
          <w:rFonts w:ascii="Calibri" w:hAnsi="Calibri"/>
          <w:color w:val="000000"/>
        </w:rPr>
        <w:t>mfa</w:t>
      </w:r>
      <w:proofErr w:type="spellEnd"/>
      <w:r w:rsidRPr="000A73E7">
        <w:rPr>
          <w:rFonts w:ascii="Calibri" w:hAnsi="Calibri"/>
          <w:color w:val="000000"/>
        </w:rPr>
        <w:t xml:space="preserve"> through </w:t>
      </w:r>
      <w:proofErr w:type="spellStart"/>
      <w:r w:rsidRPr="000A73E7">
        <w:rPr>
          <w:rFonts w:ascii="Calibri" w:hAnsi="Calibri"/>
          <w:color w:val="000000"/>
        </w:rPr>
        <w:t>gcp</w:t>
      </w:r>
      <w:proofErr w:type="spellEnd"/>
      <w:r w:rsidRPr="000A73E7">
        <w:rPr>
          <w:rFonts w:ascii="Calibri" w:hAnsi="Calibri"/>
          <w:color w:val="000000"/>
        </w:rPr>
        <w:t xml:space="preserve">, </w:t>
      </w:r>
      <w:proofErr w:type="spellStart"/>
      <w:r w:rsidRPr="000A73E7">
        <w:rPr>
          <w:rFonts w:ascii="Calibri" w:hAnsi="Calibri"/>
          <w:color w:val="000000"/>
        </w:rPr>
        <w:t>aws</w:t>
      </w:r>
      <w:proofErr w:type="spellEnd"/>
      <w:r w:rsidRPr="000A73E7">
        <w:rPr>
          <w:rFonts w:ascii="Calibri" w:hAnsi="Calibri"/>
          <w:color w:val="000000"/>
        </w:rPr>
        <w:t xml:space="preserve">, and </w:t>
      </w:r>
      <w:proofErr w:type="spellStart"/>
      <w:r w:rsidRPr="000A73E7">
        <w:rPr>
          <w:rFonts w:ascii="Calibri" w:hAnsi="Calibri"/>
          <w:color w:val="000000"/>
        </w:rPr>
        <w:t>heroku</w:t>
      </w:r>
      <w:proofErr w:type="spellEnd"/>
      <w:r w:rsidRPr="000A73E7">
        <w:rPr>
          <w:rFonts w:ascii="Calibri" w:hAnsi="Calibri"/>
          <w:color w:val="000000"/>
        </w:rPr>
        <w:t xml:space="preserve">. </w:t>
      </w:r>
      <w:r>
        <w:rPr>
          <w:rFonts w:ascii="Calibri" w:hAnsi="Calibri"/>
          <w:color w:val="000000"/>
        </w:rPr>
        <w:t>Company</w:t>
      </w:r>
      <w:r w:rsidRPr="000A73E7">
        <w:rPr>
          <w:rFonts w:ascii="Calibri" w:hAnsi="Calibri"/>
          <w:color w:val="000000"/>
        </w:rPr>
        <w:t xml:space="preserve"> also uses session, </w:t>
      </w:r>
      <w:proofErr w:type="spellStart"/>
      <w:r w:rsidRPr="000A73E7">
        <w:rPr>
          <w:rFonts w:ascii="Calibri" w:hAnsi="Calibri"/>
          <w:color w:val="000000"/>
        </w:rPr>
        <w:t>csrf</w:t>
      </w:r>
      <w:proofErr w:type="spellEnd"/>
      <w:r w:rsidRPr="000A73E7">
        <w:rPr>
          <w:rFonts w:ascii="Calibri" w:hAnsi="Calibri"/>
          <w:color w:val="000000"/>
        </w:rPr>
        <w:t>, and authentication middleware, and rate limiting is implemented for selected unauthenticated endpoints.</w:t>
      </w:r>
    </w:p>
    <w:p w14:paraId="2D90F1C9" w14:textId="77777777" w:rsidR="000A73E7" w:rsidRPr="000A73E7" w:rsidRDefault="000A73E7" w:rsidP="000A73E7">
      <w:pPr>
        <w:numPr>
          <w:ilvl w:val="0"/>
          <w:numId w:val="60"/>
        </w:numPr>
        <w:rPr>
          <w:rFonts w:ascii="Calibri" w:hAnsi="Calibri"/>
          <w:color w:val="000000"/>
        </w:rPr>
      </w:pPr>
      <w:r w:rsidRPr="000A73E7">
        <w:rPr>
          <w:rFonts w:ascii="Calibri" w:hAnsi="Calibri"/>
          <w:color w:val="000000"/>
        </w:rPr>
        <w:t>https/</w:t>
      </w:r>
      <w:proofErr w:type="spellStart"/>
      <w:r w:rsidRPr="000A73E7">
        <w:rPr>
          <w:rFonts w:ascii="Calibri" w:hAnsi="Calibri"/>
          <w:color w:val="000000"/>
        </w:rPr>
        <w:t>tls</w:t>
      </w:r>
      <w:proofErr w:type="spellEnd"/>
      <w:r w:rsidRPr="000A73E7">
        <w:rPr>
          <w:rFonts w:ascii="Calibri" w:hAnsi="Calibri"/>
          <w:color w:val="000000"/>
        </w:rPr>
        <w:t xml:space="preserve"> for internet-facing application traffic and requires </w:t>
      </w:r>
      <w:proofErr w:type="spellStart"/>
      <w:r w:rsidRPr="000A73E7">
        <w:rPr>
          <w:rFonts w:ascii="Calibri" w:hAnsi="Calibri"/>
          <w:color w:val="000000"/>
        </w:rPr>
        <w:t>ssl</w:t>
      </w:r>
      <w:proofErr w:type="spellEnd"/>
      <w:r w:rsidRPr="000A73E7">
        <w:rPr>
          <w:rFonts w:ascii="Calibri" w:hAnsi="Calibri"/>
          <w:color w:val="000000"/>
        </w:rPr>
        <w:t xml:space="preserve"> for production database connections. </w:t>
      </w:r>
    </w:p>
    <w:p w14:paraId="2C987BF8" w14:textId="67F5EA17" w:rsidR="000A73E7" w:rsidRPr="000A73E7" w:rsidRDefault="000A73E7" w:rsidP="000A73E7">
      <w:pPr>
        <w:numPr>
          <w:ilvl w:val="0"/>
          <w:numId w:val="60"/>
        </w:numPr>
        <w:rPr>
          <w:rFonts w:ascii="Calibri" w:hAnsi="Calibri"/>
          <w:color w:val="000000"/>
        </w:rPr>
      </w:pPr>
      <w:r w:rsidRPr="000A73E7">
        <w:rPr>
          <w:rFonts w:ascii="Calibri" w:hAnsi="Calibri"/>
          <w:color w:val="000000"/>
        </w:rPr>
        <w:t>production secrets and service credentials are managed through environment-based configuration. application logging and change tracking support monitoring and investigation of suspicious access </w:t>
      </w:r>
      <w:r>
        <w:rPr>
          <w:rFonts w:ascii="Calibri" w:hAnsi="Calibri"/>
          <w:color w:val="000000"/>
        </w:rPr>
        <w:br/>
      </w:r>
    </w:p>
    <w:p w14:paraId="70D8ABA9" w14:textId="77777777" w:rsidR="000A73E7" w:rsidRPr="000A73E7" w:rsidRDefault="000A73E7" w:rsidP="000A73E7">
      <w:pPr>
        <w:rPr>
          <w:rFonts w:ascii="Calibri" w:hAnsi="Calibri"/>
          <w:color w:val="000000"/>
        </w:rPr>
      </w:pPr>
      <w:r w:rsidRPr="000A73E7">
        <w:rPr>
          <w:rFonts w:ascii="Calibri" w:hAnsi="Calibri"/>
          <w:b/>
          <w:bCs/>
          <w:color w:val="000000"/>
        </w:rPr>
        <w:t>2.</w:t>
      </w:r>
      <w:r w:rsidRPr="000A73E7">
        <w:rPr>
          <w:rFonts w:ascii="Calibri" w:hAnsi="Calibri"/>
          <w:color w:val="000000"/>
        </w:rPr>
        <w:t xml:space="preserve"> </w:t>
      </w:r>
      <w:r w:rsidRPr="000A73E7">
        <w:rPr>
          <w:rFonts w:ascii="Calibri" w:hAnsi="Calibri"/>
          <w:b/>
          <w:bCs/>
          <w:color w:val="000000"/>
        </w:rPr>
        <w:t>Data access control </w:t>
      </w:r>
    </w:p>
    <w:p w14:paraId="433E790A" w14:textId="77777777" w:rsidR="000A73E7" w:rsidRPr="000A73E7" w:rsidRDefault="000A73E7" w:rsidP="000A73E7">
      <w:pPr>
        <w:rPr>
          <w:rFonts w:ascii="Calibri" w:hAnsi="Calibri"/>
          <w:color w:val="000000"/>
        </w:rPr>
      </w:pPr>
      <w:r w:rsidRPr="000A73E7">
        <w:rPr>
          <w:rFonts w:ascii="Calibri" w:hAnsi="Calibri"/>
          <w:color w:val="000000"/>
        </w:rPr>
        <w:t>Technical and organizational measures to ensure that persons entitled to use a data processing system gain access only to such Personal Data in accordance with their access rights, and that Personal Data cannot be read, copied, modified or deleted without authorization, include: </w:t>
      </w:r>
    </w:p>
    <w:p w14:paraId="4EB65E35" w14:textId="77777777" w:rsidR="000A73E7" w:rsidRPr="000A73E7" w:rsidRDefault="000A73E7" w:rsidP="000A73E7">
      <w:pPr>
        <w:numPr>
          <w:ilvl w:val="0"/>
          <w:numId w:val="61"/>
        </w:numPr>
        <w:rPr>
          <w:rFonts w:ascii="Calibri" w:hAnsi="Calibri"/>
          <w:color w:val="000000"/>
        </w:rPr>
      </w:pPr>
      <w:r w:rsidRPr="000A73E7">
        <w:rPr>
          <w:rFonts w:ascii="Calibri" w:hAnsi="Calibri"/>
          <w:color w:val="000000"/>
        </w:rPr>
        <w:t>Internal policies and procedures</w:t>
      </w:r>
    </w:p>
    <w:p w14:paraId="61CF2AE3" w14:textId="77777777" w:rsidR="000A73E7" w:rsidRDefault="000A73E7" w:rsidP="000A73E7">
      <w:pPr>
        <w:numPr>
          <w:ilvl w:val="0"/>
          <w:numId w:val="61"/>
        </w:numPr>
        <w:rPr>
          <w:rFonts w:ascii="Calibri" w:hAnsi="Calibri"/>
          <w:color w:val="000000"/>
        </w:rPr>
      </w:pPr>
      <w:r w:rsidRPr="000A73E7">
        <w:rPr>
          <w:rFonts w:ascii="Calibri" w:hAnsi="Calibri"/>
          <w:color w:val="000000"/>
        </w:rPr>
        <w:t>Control authorization schemes</w:t>
      </w:r>
    </w:p>
    <w:p w14:paraId="680C6C4B" w14:textId="77777777" w:rsidR="000A73E7" w:rsidRDefault="000A73E7" w:rsidP="000A73E7">
      <w:pPr>
        <w:numPr>
          <w:ilvl w:val="0"/>
          <w:numId w:val="61"/>
        </w:numPr>
        <w:rPr>
          <w:rFonts w:ascii="Calibri" w:hAnsi="Calibri"/>
          <w:color w:val="000000"/>
        </w:rPr>
      </w:pPr>
      <w:r w:rsidRPr="000A73E7">
        <w:rPr>
          <w:rFonts w:ascii="Calibri" w:hAnsi="Calibri"/>
          <w:color w:val="000000"/>
        </w:rPr>
        <w:t>Differentiated access rights (profiles, roles, transactions and objects), granted on “least-privilege” principle</w:t>
      </w:r>
    </w:p>
    <w:p w14:paraId="6CC75B77" w14:textId="77777777" w:rsidR="000A73E7" w:rsidRDefault="000A73E7" w:rsidP="000A73E7">
      <w:pPr>
        <w:numPr>
          <w:ilvl w:val="0"/>
          <w:numId w:val="61"/>
        </w:numPr>
        <w:rPr>
          <w:rFonts w:ascii="Calibri" w:hAnsi="Calibri"/>
          <w:color w:val="000000"/>
        </w:rPr>
      </w:pPr>
      <w:r w:rsidRPr="000A73E7">
        <w:rPr>
          <w:rFonts w:ascii="Calibri" w:hAnsi="Calibri"/>
          <w:color w:val="000000"/>
        </w:rPr>
        <w:t>Validation of credentialed CORS configurations</w:t>
      </w:r>
    </w:p>
    <w:p w14:paraId="289E273A" w14:textId="77777777" w:rsidR="000A73E7" w:rsidRDefault="000A73E7" w:rsidP="000A73E7">
      <w:pPr>
        <w:numPr>
          <w:ilvl w:val="0"/>
          <w:numId w:val="61"/>
        </w:numPr>
        <w:rPr>
          <w:rFonts w:ascii="Calibri" w:hAnsi="Calibri"/>
          <w:color w:val="000000"/>
        </w:rPr>
      </w:pPr>
      <w:r w:rsidRPr="000A73E7">
        <w:rPr>
          <w:rFonts w:ascii="Calibri" w:hAnsi="Calibri"/>
          <w:color w:val="000000"/>
        </w:rPr>
        <w:t>authenticated application access</w:t>
      </w:r>
    </w:p>
    <w:p w14:paraId="39AC4C6A" w14:textId="77777777" w:rsidR="000A73E7" w:rsidRDefault="000A73E7" w:rsidP="000A73E7">
      <w:pPr>
        <w:numPr>
          <w:ilvl w:val="0"/>
          <w:numId w:val="61"/>
        </w:numPr>
        <w:rPr>
          <w:rFonts w:ascii="Calibri" w:hAnsi="Calibri"/>
          <w:color w:val="000000"/>
        </w:rPr>
      </w:pPr>
      <w:r w:rsidRPr="000A73E7">
        <w:rPr>
          <w:rFonts w:ascii="Calibri" w:hAnsi="Calibri"/>
          <w:color w:val="000000"/>
        </w:rPr>
        <w:t>role-based authorization</w:t>
      </w:r>
    </w:p>
    <w:p w14:paraId="2345A280" w14:textId="12C8BAA0" w:rsidR="000A73E7" w:rsidRPr="000A73E7" w:rsidRDefault="000A73E7" w:rsidP="000A73E7">
      <w:pPr>
        <w:numPr>
          <w:ilvl w:val="0"/>
          <w:numId w:val="61"/>
        </w:numPr>
        <w:rPr>
          <w:rFonts w:ascii="Calibri" w:hAnsi="Calibri"/>
          <w:color w:val="000000"/>
        </w:rPr>
      </w:pPr>
      <w:r w:rsidRPr="000A73E7">
        <w:rPr>
          <w:rFonts w:ascii="Calibri" w:hAnsi="Calibri"/>
          <w:color w:val="000000"/>
        </w:rPr>
        <w:t>company and project-level scoping</w:t>
      </w:r>
    </w:p>
    <w:p w14:paraId="4177CE2F" w14:textId="21FC5281" w:rsidR="000A73E7" w:rsidRPr="000A73E7" w:rsidRDefault="000A73E7" w:rsidP="000A73E7">
      <w:pPr>
        <w:rPr>
          <w:rFonts w:ascii="Calibri" w:hAnsi="Calibri"/>
          <w:color w:val="000000"/>
        </w:rPr>
      </w:pPr>
      <w:r w:rsidRPr="000A73E7">
        <w:rPr>
          <w:rFonts w:ascii="Calibri" w:hAnsi="Calibri"/>
          <w:color w:val="000000"/>
        </w:rPr>
        <w:t>Operationally, Bobyard also uses controls to support least-privilege access and auditability. All production systems (</w:t>
      </w:r>
      <w:proofErr w:type="spellStart"/>
      <w:r w:rsidRPr="000A73E7">
        <w:rPr>
          <w:rFonts w:ascii="Calibri" w:hAnsi="Calibri"/>
          <w:color w:val="000000"/>
        </w:rPr>
        <w:t>Herkoku</w:t>
      </w:r>
      <w:proofErr w:type="spellEnd"/>
      <w:r w:rsidRPr="000A73E7">
        <w:rPr>
          <w:rFonts w:ascii="Calibri" w:hAnsi="Calibri"/>
          <w:color w:val="000000"/>
        </w:rPr>
        <w:t>, AWS, and GCP) require MFA.</w:t>
      </w:r>
      <w:r>
        <w:rPr>
          <w:rFonts w:ascii="Calibri" w:hAnsi="Calibri"/>
          <w:color w:val="000000"/>
        </w:rPr>
        <w:br/>
      </w:r>
    </w:p>
    <w:p w14:paraId="2C2DB811" w14:textId="77777777" w:rsidR="000A73E7" w:rsidRPr="000A73E7" w:rsidRDefault="000A73E7" w:rsidP="000A73E7">
      <w:pPr>
        <w:rPr>
          <w:rFonts w:ascii="Calibri" w:hAnsi="Calibri"/>
          <w:color w:val="000000"/>
        </w:rPr>
      </w:pPr>
      <w:r w:rsidRPr="000A73E7">
        <w:rPr>
          <w:rFonts w:ascii="Calibri" w:hAnsi="Calibri"/>
          <w:b/>
          <w:bCs/>
          <w:color w:val="000000"/>
        </w:rPr>
        <w:t>3.</w:t>
      </w:r>
      <w:r w:rsidRPr="000A73E7">
        <w:rPr>
          <w:rFonts w:ascii="Calibri" w:hAnsi="Calibri"/>
          <w:color w:val="000000"/>
        </w:rPr>
        <w:t xml:space="preserve"> </w:t>
      </w:r>
      <w:r w:rsidRPr="000A73E7">
        <w:rPr>
          <w:rFonts w:ascii="Calibri" w:hAnsi="Calibri"/>
          <w:b/>
          <w:bCs/>
          <w:color w:val="000000"/>
        </w:rPr>
        <w:t>Disclosure control </w:t>
      </w:r>
    </w:p>
    <w:p w14:paraId="70FB3997" w14:textId="77777777" w:rsidR="000A73E7" w:rsidRPr="000A73E7" w:rsidRDefault="000A73E7" w:rsidP="000A73E7">
      <w:pPr>
        <w:rPr>
          <w:rFonts w:ascii="Calibri" w:hAnsi="Calibri"/>
          <w:color w:val="000000"/>
        </w:rPr>
      </w:pPr>
      <w:r w:rsidRPr="000A73E7">
        <w:rPr>
          <w:rFonts w:ascii="Calibri" w:hAnsi="Calibri"/>
          <w:color w:val="000000"/>
        </w:rPr>
        <w:t>Technical and organizational measures to ensure that Personal Data cannot be read, copied, modified or deleted without authorization during electronic transmission, transport or storage on storage media (manual or electronic), and that it can be verified to which companies or other legal entities Personal Data are disclosed, include: </w:t>
      </w:r>
    </w:p>
    <w:p w14:paraId="2DAA04AB" w14:textId="77777777" w:rsidR="000A73E7" w:rsidRDefault="000A73E7" w:rsidP="000A73E7">
      <w:pPr>
        <w:pStyle w:val="ListParagraph"/>
        <w:numPr>
          <w:ilvl w:val="0"/>
          <w:numId w:val="62"/>
        </w:numPr>
        <w:rPr>
          <w:rFonts w:ascii="Calibri" w:hAnsi="Calibri"/>
          <w:color w:val="000000"/>
        </w:rPr>
      </w:pPr>
      <w:r w:rsidRPr="000A73E7">
        <w:rPr>
          <w:rFonts w:ascii="Calibri" w:hAnsi="Calibri"/>
          <w:color w:val="000000"/>
        </w:rPr>
        <w:t>Encryption/Tunneling</w:t>
      </w:r>
    </w:p>
    <w:p w14:paraId="65A1C877" w14:textId="77777777" w:rsidR="000A73E7" w:rsidRDefault="000A73E7" w:rsidP="000A73E7">
      <w:pPr>
        <w:pStyle w:val="ListParagraph"/>
        <w:numPr>
          <w:ilvl w:val="0"/>
          <w:numId w:val="62"/>
        </w:numPr>
        <w:rPr>
          <w:rFonts w:ascii="Calibri" w:hAnsi="Calibri"/>
          <w:color w:val="000000"/>
        </w:rPr>
      </w:pPr>
      <w:r w:rsidRPr="000A73E7">
        <w:rPr>
          <w:rFonts w:ascii="Calibri" w:hAnsi="Calibri"/>
          <w:color w:val="000000"/>
        </w:rPr>
        <w:t>Logging</w:t>
      </w:r>
    </w:p>
    <w:p w14:paraId="5E40F5A9" w14:textId="7A42897F" w:rsidR="000A73E7" w:rsidRPr="000A73E7" w:rsidRDefault="000A73E7" w:rsidP="000A73E7">
      <w:pPr>
        <w:pStyle w:val="ListParagraph"/>
        <w:numPr>
          <w:ilvl w:val="0"/>
          <w:numId w:val="62"/>
        </w:numPr>
        <w:rPr>
          <w:rFonts w:ascii="Calibri" w:hAnsi="Calibri"/>
          <w:color w:val="000000"/>
        </w:rPr>
      </w:pPr>
      <w:r w:rsidRPr="000A73E7">
        <w:rPr>
          <w:rFonts w:ascii="Calibri" w:hAnsi="Calibri"/>
          <w:color w:val="000000"/>
        </w:rPr>
        <w:t>Transport security</w:t>
      </w:r>
    </w:p>
    <w:p w14:paraId="7D801E49" w14:textId="77777777" w:rsidR="000A73E7" w:rsidRDefault="000A73E7" w:rsidP="000A73E7">
      <w:pPr>
        <w:rPr>
          <w:rFonts w:ascii="Calibri" w:hAnsi="Calibri"/>
          <w:b/>
          <w:bCs/>
          <w:color w:val="000000"/>
        </w:rPr>
      </w:pPr>
    </w:p>
    <w:p w14:paraId="7D1D3307" w14:textId="0A947CB0" w:rsidR="000A73E7" w:rsidRPr="000A73E7" w:rsidRDefault="000A73E7" w:rsidP="000A73E7">
      <w:pPr>
        <w:rPr>
          <w:rFonts w:ascii="Calibri" w:hAnsi="Calibri"/>
          <w:color w:val="000000"/>
        </w:rPr>
      </w:pPr>
      <w:r w:rsidRPr="000A73E7">
        <w:rPr>
          <w:rFonts w:ascii="Calibri" w:hAnsi="Calibri"/>
          <w:b/>
          <w:bCs/>
          <w:color w:val="000000"/>
        </w:rPr>
        <w:t>4.</w:t>
      </w:r>
      <w:r w:rsidRPr="000A73E7">
        <w:rPr>
          <w:rFonts w:ascii="Calibri" w:hAnsi="Calibri"/>
          <w:color w:val="000000"/>
        </w:rPr>
        <w:t xml:space="preserve"> </w:t>
      </w:r>
      <w:r w:rsidRPr="000A73E7">
        <w:rPr>
          <w:rFonts w:ascii="Calibri" w:hAnsi="Calibri"/>
          <w:b/>
          <w:bCs/>
          <w:color w:val="000000"/>
        </w:rPr>
        <w:t>Entry control </w:t>
      </w:r>
    </w:p>
    <w:p w14:paraId="643B7D31" w14:textId="77777777" w:rsidR="000A73E7" w:rsidRPr="000A73E7" w:rsidRDefault="000A73E7" w:rsidP="000A73E7">
      <w:pPr>
        <w:rPr>
          <w:rFonts w:ascii="Calibri" w:hAnsi="Calibri"/>
          <w:color w:val="000000"/>
        </w:rPr>
      </w:pPr>
      <w:r w:rsidRPr="000A73E7">
        <w:rPr>
          <w:rFonts w:ascii="Calibri" w:hAnsi="Calibri"/>
          <w:color w:val="000000"/>
        </w:rPr>
        <w:t>Technical and organizational measures to monitor whether data have been entered, changed or removed (deleted), and by whom, from data processing systems, include: </w:t>
      </w:r>
    </w:p>
    <w:p w14:paraId="7819781A" w14:textId="77777777" w:rsidR="000A73E7" w:rsidRDefault="000A73E7" w:rsidP="000A73E7">
      <w:pPr>
        <w:pStyle w:val="ListParagraph"/>
        <w:numPr>
          <w:ilvl w:val="0"/>
          <w:numId w:val="63"/>
        </w:numPr>
        <w:rPr>
          <w:rFonts w:ascii="Calibri" w:hAnsi="Calibri"/>
          <w:color w:val="000000"/>
        </w:rPr>
      </w:pPr>
      <w:r w:rsidRPr="000A73E7">
        <w:rPr>
          <w:rFonts w:ascii="Calibri" w:hAnsi="Calibri"/>
          <w:color w:val="000000"/>
        </w:rPr>
        <w:t>Logging and reporting systems</w:t>
      </w:r>
    </w:p>
    <w:p w14:paraId="52660FC0" w14:textId="4FB1EE8D" w:rsidR="000A73E7" w:rsidRPr="000A73E7" w:rsidRDefault="000A73E7" w:rsidP="000A73E7">
      <w:pPr>
        <w:pStyle w:val="ListParagraph"/>
        <w:numPr>
          <w:ilvl w:val="0"/>
          <w:numId w:val="63"/>
        </w:numPr>
        <w:rPr>
          <w:rFonts w:ascii="Calibri" w:hAnsi="Calibri"/>
          <w:color w:val="000000"/>
        </w:rPr>
      </w:pPr>
      <w:r w:rsidRPr="000A73E7">
        <w:rPr>
          <w:rFonts w:ascii="Calibri" w:hAnsi="Calibri"/>
          <w:color w:val="000000"/>
        </w:rPr>
        <w:lastRenderedPageBreak/>
        <w:t>Audit trails and documentation</w:t>
      </w:r>
    </w:p>
    <w:p w14:paraId="13120429" w14:textId="77777777" w:rsidR="000A73E7" w:rsidRDefault="000A73E7" w:rsidP="000A73E7">
      <w:pPr>
        <w:rPr>
          <w:rFonts w:ascii="Calibri" w:hAnsi="Calibri"/>
          <w:b/>
          <w:bCs/>
          <w:color w:val="000000"/>
        </w:rPr>
      </w:pPr>
    </w:p>
    <w:p w14:paraId="3077094D" w14:textId="04217855" w:rsidR="000A73E7" w:rsidRPr="000A73E7" w:rsidRDefault="000A73E7" w:rsidP="000A73E7">
      <w:pPr>
        <w:rPr>
          <w:rFonts w:ascii="Calibri" w:hAnsi="Calibri"/>
          <w:color w:val="000000"/>
        </w:rPr>
      </w:pPr>
      <w:r w:rsidRPr="000A73E7">
        <w:rPr>
          <w:rFonts w:ascii="Calibri" w:hAnsi="Calibri"/>
          <w:b/>
          <w:bCs/>
          <w:color w:val="000000"/>
        </w:rPr>
        <w:t>5.</w:t>
      </w:r>
      <w:r w:rsidRPr="000A73E7">
        <w:rPr>
          <w:rFonts w:ascii="Calibri" w:hAnsi="Calibri"/>
          <w:color w:val="000000"/>
        </w:rPr>
        <w:t xml:space="preserve"> </w:t>
      </w:r>
      <w:r w:rsidRPr="000A73E7">
        <w:rPr>
          <w:rFonts w:ascii="Calibri" w:hAnsi="Calibri"/>
          <w:b/>
          <w:bCs/>
          <w:color w:val="000000"/>
        </w:rPr>
        <w:t>Control of instructions </w:t>
      </w:r>
    </w:p>
    <w:p w14:paraId="61AC8C90" w14:textId="77777777" w:rsidR="000A73E7" w:rsidRPr="000A73E7" w:rsidRDefault="000A73E7" w:rsidP="000A73E7">
      <w:pPr>
        <w:rPr>
          <w:rFonts w:ascii="Calibri" w:hAnsi="Calibri"/>
          <w:color w:val="000000"/>
        </w:rPr>
      </w:pPr>
      <w:r w:rsidRPr="000A73E7">
        <w:rPr>
          <w:rFonts w:ascii="Calibri" w:hAnsi="Calibri"/>
          <w:color w:val="000000"/>
        </w:rPr>
        <w:t>Technical and organizational measures to ensure that Personal Data are processed solely in accordance with the instructions of Subscriber include: </w:t>
      </w:r>
    </w:p>
    <w:p w14:paraId="2D6BCBB1" w14:textId="77777777" w:rsidR="000A73E7" w:rsidRDefault="000A73E7" w:rsidP="000A73E7">
      <w:pPr>
        <w:pStyle w:val="ListParagraph"/>
        <w:numPr>
          <w:ilvl w:val="0"/>
          <w:numId w:val="64"/>
        </w:numPr>
        <w:rPr>
          <w:rFonts w:ascii="Calibri" w:hAnsi="Calibri"/>
          <w:color w:val="000000"/>
        </w:rPr>
      </w:pPr>
      <w:r w:rsidRPr="000A73E7">
        <w:rPr>
          <w:rFonts w:ascii="Calibri" w:hAnsi="Calibri"/>
          <w:color w:val="000000"/>
        </w:rPr>
        <w:t>Unambiguous wording of the contract</w:t>
      </w:r>
    </w:p>
    <w:p w14:paraId="09A3C72C" w14:textId="77777777" w:rsidR="000A73E7" w:rsidRDefault="000A73E7" w:rsidP="000A73E7">
      <w:pPr>
        <w:pStyle w:val="ListParagraph"/>
        <w:numPr>
          <w:ilvl w:val="0"/>
          <w:numId w:val="64"/>
        </w:numPr>
        <w:rPr>
          <w:rFonts w:ascii="Calibri" w:hAnsi="Calibri"/>
          <w:color w:val="000000"/>
        </w:rPr>
      </w:pPr>
      <w:r w:rsidRPr="000A73E7">
        <w:rPr>
          <w:rFonts w:ascii="Calibri" w:hAnsi="Calibri"/>
          <w:color w:val="000000"/>
        </w:rPr>
        <w:t>Formal commissioning (request form)</w:t>
      </w:r>
    </w:p>
    <w:p w14:paraId="2A7CEB39" w14:textId="280958E3" w:rsidR="000A73E7" w:rsidRPr="000A73E7" w:rsidRDefault="000A73E7" w:rsidP="000A73E7">
      <w:pPr>
        <w:pStyle w:val="ListParagraph"/>
        <w:numPr>
          <w:ilvl w:val="0"/>
          <w:numId w:val="64"/>
        </w:numPr>
        <w:rPr>
          <w:rFonts w:ascii="Calibri" w:hAnsi="Calibri"/>
          <w:color w:val="000000"/>
        </w:rPr>
      </w:pPr>
      <w:r w:rsidRPr="000A73E7">
        <w:rPr>
          <w:rFonts w:ascii="Calibri" w:hAnsi="Calibri"/>
          <w:color w:val="000000"/>
        </w:rPr>
        <w:t>Criteria for selecting the Processor</w:t>
      </w:r>
    </w:p>
    <w:p w14:paraId="4351D834" w14:textId="77777777" w:rsidR="000A73E7" w:rsidRDefault="000A73E7" w:rsidP="000A73E7">
      <w:pPr>
        <w:rPr>
          <w:rFonts w:ascii="Calibri" w:hAnsi="Calibri"/>
          <w:b/>
          <w:bCs/>
          <w:color w:val="000000"/>
        </w:rPr>
      </w:pPr>
    </w:p>
    <w:p w14:paraId="1558A667" w14:textId="6B1C9A21" w:rsidR="000A73E7" w:rsidRPr="000A73E7" w:rsidRDefault="000A73E7" w:rsidP="000A73E7">
      <w:pPr>
        <w:rPr>
          <w:rFonts w:ascii="Calibri" w:hAnsi="Calibri"/>
          <w:color w:val="000000"/>
        </w:rPr>
      </w:pPr>
      <w:r w:rsidRPr="000A73E7">
        <w:rPr>
          <w:rFonts w:ascii="Calibri" w:hAnsi="Calibri"/>
          <w:b/>
          <w:bCs/>
          <w:color w:val="000000"/>
        </w:rPr>
        <w:t>6.</w:t>
      </w:r>
      <w:r w:rsidRPr="000A73E7">
        <w:rPr>
          <w:rFonts w:ascii="Calibri" w:hAnsi="Calibri"/>
          <w:color w:val="000000"/>
        </w:rPr>
        <w:t xml:space="preserve"> </w:t>
      </w:r>
      <w:r w:rsidRPr="000A73E7">
        <w:rPr>
          <w:rFonts w:ascii="Calibri" w:hAnsi="Calibri"/>
          <w:b/>
          <w:bCs/>
          <w:color w:val="000000"/>
        </w:rPr>
        <w:t>Availability control </w:t>
      </w:r>
    </w:p>
    <w:p w14:paraId="04F475D8" w14:textId="77777777" w:rsidR="000A73E7" w:rsidRPr="000A73E7" w:rsidRDefault="000A73E7" w:rsidP="000A73E7">
      <w:pPr>
        <w:rPr>
          <w:rFonts w:ascii="Calibri" w:hAnsi="Calibri"/>
          <w:color w:val="000000"/>
        </w:rPr>
      </w:pPr>
      <w:r w:rsidRPr="000A73E7">
        <w:rPr>
          <w:rFonts w:ascii="Calibri" w:hAnsi="Calibri"/>
          <w:color w:val="000000"/>
        </w:rPr>
        <w:t>Technical and organizational measures to ensure that Personal Data are protected against accidental destruction or loss (physical/logical) include: </w:t>
      </w:r>
    </w:p>
    <w:p w14:paraId="4D135CD6" w14:textId="77777777" w:rsidR="000A73E7" w:rsidRDefault="000A73E7" w:rsidP="000A73E7">
      <w:pPr>
        <w:pStyle w:val="ListParagraph"/>
        <w:numPr>
          <w:ilvl w:val="0"/>
          <w:numId w:val="65"/>
        </w:numPr>
        <w:rPr>
          <w:rFonts w:ascii="Calibri" w:hAnsi="Calibri"/>
          <w:color w:val="000000"/>
        </w:rPr>
      </w:pPr>
      <w:r w:rsidRPr="000A73E7">
        <w:rPr>
          <w:rFonts w:ascii="Calibri" w:hAnsi="Calibri"/>
          <w:color w:val="000000"/>
        </w:rPr>
        <w:t>Backup procedures</w:t>
      </w:r>
    </w:p>
    <w:p w14:paraId="369570F0" w14:textId="77777777" w:rsidR="000A73E7" w:rsidRDefault="000A73E7" w:rsidP="000A73E7">
      <w:pPr>
        <w:pStyle w:val="ListParagraph"/>
        <w:numPr>
          <w:ilvl w:val="0"/>
          <w:numId w:val="65"/>
        </w:numPr>
        <w:rPr>
          <w:rFonts w:ascii="Calibri" w:hAnsi="Calibri"/>
          <w:color w:val="000000"/>
        </w:rPr>
      </w:pPr>
      <w:r w:rsidRPr="000A73E7">
        <w:rPr>
          <w:rFonts w:ascii="Calibri" w:hAnsi="Calibri"/>
          <w:color w:val="000000"/>
        </w:rPr>
        <w:t>Mirroring of hard disks (e.g. RAID technology) or other applicable technology for local storage redundancy</w:t>
      </w:r>
    </w:p>
    <w:p w14:paraId="42ACDE61" w14:textId="0B1104EF" w:rsidR="000A73E7" w:rsidRDefault="000A73E7" w:rsidP="000A73E7">
      <w:pPr>
        <w:pStyle w:val="ListParagraph"/>
        <w:numPr>
          <w:ilvl w:val="0"/>
          <w:numId w:val="65"/>
        </w:numPr>
        <w:rPr>
          <w:rFonts w:ascii="Calibri" w:hAnsi="Calibri"/>
          <w:color w:val="000000"/>
        </w:rPr>
      </w:pPr>
      <w:r w:rsidRPr="000A73E7">
        <w:rPr>
          <w:rFonts w:ascii="Calibri" w:hAnsi="Calibri"/>
          <w:color w:val="000000"/>
        </w:rPr>
        <w:t xml:space="preserve">Uninterruptible power supply (UPS)- as provided by our Cloud provider (more information here: </w:t>
      </w:r>
      <w:hyperlink r:id="rId9" w:history="1">
        <w:r w:rsidRPr="00F62DD8">
          <w:rPr>
            <w:rStyle w:val="Hyperlink"/>
            <w:rFonts w:ascii="Calibri" w:hAnsi="Calibri"/>
          </w:rPr>
          <w:t>https://www.google.com/about/datacenters/data-security/</w:t>
        </w:r>
      </w:hyperlink>
      <w:r w:rsidRPr="000A73E7">
        <w:rPr>
          <w:rFonts w:ascii="Calibri" w:hAnsi="Calibri"/>
          <w:color w:val="000000"/>
        </w:rPr>
        <w:t>)</w:t>
      </w:r>
    </w:p>
    <w:p w14:paraId="6DE201E1" w14:textId="77777777" w:rsidR="000A73E7" w:rsidRDefault="000A73E7" w:rsidP="000A73E7">
      <w:pPr>
        <w:pStyle w:val="ListParagraph"/>
        <w:numPr>
          <w:ilvl w:val="0"/>
          <w:numId w:val="65"/>
        </w:numPr>
        <w:rPr>
          <w:rFonts w:ascii="Calibri" w:hAnsi="Calibri"/>
          <w:color w:val="000000"/>
        </w:rPr>
      </w:pPr>
      <w:r w:rsidRPr="000A73E7">
        <w:rPr>
          <w:rFonts w:ascii="Calibri" w:hAnsi="Calibri"/>
          <w:color w:val="000000"/>
        </w:rPr>
        <w:t>Remote storage</w:t>
      </w:r>
    </w:p>
    <w:p w14:paraId="19B9AB4F" w14:textId="77777777" w:rsidR="000A73E7" w:rsidRDefault="000A73E7" w:rsidP="000A73E7">
      <w:pPr>
        <w:pStyle w:val="ListParagraph"/>
        <w:numPr>
          <w:ilvl w:val="0"/>
          <w:numId w:val="65"/>
        </w:numPr>
        <w:rPr>
          <w:rFonts w:ascii="Calibri" w:hAnsi="Calibri"/>
          <w:color w:val="000000"/>
        </w:rPr>
      </w:pPr>
      <w:r w:rsidRPr="000A73E7">
        <w:rPr>
          <w:rFonts w:ascii="Calibri" w:hAnsi="Calibri"/>
          <w:color w:val="000000"/>
        </w:rPr>
        <w:t>Anti-malware/firewall systems</w:t>
      </w:r>
    </w:p>
    <w:p w14:paraId="21BEA8CE" w14:textId="195CD73B" w:rsidR="000A73E7" w:rsidRPr="000A73E7" w:rsidRDefault="000A73E7" w:rsidP="000A73E7">
      <w:pPr>
        <w:pStyle w:val="ListParagraph"/>
        <w:numPr>
          <w:ilvl w:val="0"/>
          <w:numId w:val="65"/>
        </w:numPr>
        <w:rPr>
          <w:rFonts w:ascii="Calibri" w:hAnsi="Calibri"/>
          <w:color w:val="000000"/>
        </w:rPr>
      </w:pPr>
      <w:r w:rsidRPr="000A73E7">
        <w:rPr>
          <w:rFonts w:ascii="Calibri" w:hAnsi="Calibri"/>
          <w:color w:val="000000"/>
        </w:rPr>
        <w:t>Disaster recovery plan</w:t>
      </w:r>
    </w:p>
    <w:p w14:paraId="71B99DF1" w14:textId="77777777" w:rsidR="000A73E7" w:rsidRDefault="000A73E7" w:rsidP="000A73E7">
      <w:pPr>
        <w:rPr>
          <w:rFonts w:ascii="Calibri" w:hAnsi="Calibri"/>
          <w:b/>
          <w:bCs/>
          <w:color w:val="000000"/>
        </w:rPr>
      </w:pPr>
    </w:p>
    <w:p w14:paraId="2A5EB01E" w14:textId="02EDA402" w:rsidR="000A73E7" w:rsidRPr="000A73E7" w:rsidRDefault="000A73E7" w:rsidP="000A73E7">
      <w:pPr>
        <w:rPr>
          <w:rFonts w:ascii="Calibri" w:hAnsi="Calibri"/>
          <w:color w:val="000000"/>
        </w:rPr>
      </w:pPr>
      <w:r w:rsidRPr="000A73E7">
        <w:rPr>
          <w:rFonts w:ascii="Calibri" w:hAnsi="Calibri"/>
          <w:b/>
          <w:bCs/>
          <w:color w:val="000000"/>
        </w:rPr>
        <w:t>7.</w:t>
      </w:r>
      <w:r w:rsidRPr="000A73E7">
        <w:rPr>
          <w:rFonts w:ascii="Calibri" w:hAnsi="Calibri"/>
          <w:color w:val="000000"/>
        </w:rPr>
        <w:t xml:space="preserve"> </w:t>
      </w:r>
      <w:r w:rsidRPr="000A73E7">
        <w:rPr>
          <w:rFonts w:ascii="Calibri" w:hAnsi="Calibri"/>
          <w:b/>
          <w:bCs/>
          <w:color w:val="000000"/>
        </w:rPr>
        <w:t>Separation control </w:t>
      </w:r>
    </w:p>
    <w:p w14:paraId="0D97469B" w14:textId="77777777" w:rsidR="000A73E7" w:rsidRPr="000A73E7" w:rsidRDefault="000A73E7" w:rsidP="000A73E7">
      <w:pPr>
        <w:rPr>
          <w:rFonts w:ascii="Calibri" w:hAnsi="Calibri"/>
          <w:color w:val="000000"/>
        </w:rPr>
      </w:pPr>
      <w:r w:rsidRPr="000A73E7">
        <w:rPr>
          <w:rFonts w:ascii="Calibri" w:hAnsi="Calibri"/>
          <w:color w:val="000000"/>
        </w:rPr>
        <w:t>Technical and organizational measures to ensure that Personal Data collected for different purposes can be processed separately include: </w:t>
      </w:r>
    </w:p>
    <w:p w14:paraId="43EF2C24" w14:textId="77777777" w:rsidR="000A73E7" w:rsidRDefault="000A73E7" w:rsidP="000A73E7">
      <w:pPr>
        <w:pStyle w:val="ListParagraph"/>
        <w:numPr>
          <w:ilvl w:val="0"/>
          <w:numId w:val="66"/>
        </w:numPr>
        <w:rPr>
          <w:rFonts w:ascii="Calibri" w:hAnsi="Calibri"/>
          <w:color w:val="000000"/>
        </w:rPr>
      </w:pPr>
      <w:r w:rsidRPr="000A73E7">
        <w:rPr>
          <w:rFonts w:ascii="Calibri" w:hAnsi="Calibri"/>
          <w:color w:val="000000"/>
        </w:rPr>
        <w:t>Separation of databases</w:t>
      </w:r>
    </w:p>
    <w:p w14:paraId="41E8957B" w14:textId="77777777" w:rsidR="000A73E7" w:rsidRDefault="000A73E7" w:rsidP="000A73E7">
      <w:pPr>
        <w:pStyle w:val="ListParagraph"/>
        <w:numPr>
          <w:ilvl w:val="0"/>
          <w:numId w:val="66"/>
        </w:numPr>
        <w:rPr>
          <w:rFonts w:ascii="Calibri" w:hAnsi="Calibri"/>
          <w:color w:val="000000"/>
        </w:rPr>
      </w:pPr>
      <w:r w:rsidRPr="000A73E7">
        <w:rPr>
          <w:rFonts w:ascii="Calibri" w:hAnsi="Calibri"/>
          <w:color w:val="000000"/>
        </w:rPr>
        <w:t>“Internal client” concept / limitation of use</w:t>
      </w:r>
    </w:p>
    <w:p w14:paraId="15C090D9" w14:textId="77777777" w:rsidR="000A73E7" w:rsidRDefault="000A73E7" w:rsidP="000A73E7">
      <w:pPr>
        <w:pStyle w:val="ListParagraph"/>
        <w:numPr>
          <w:ilvl w:val="0"/>
          <w:numId w:val="66"/>
        </w:numPr>
        <w:rPr>
          <w:rFonts w:ascii="Calibri" w:hAnsi="Calibri"/>
          <w:color w:val="000000"/>
        </w:rPr>
      </w:pPr>
      <w:r w:rsidRPr="000A73E7">
        <w:rPr>
          <w:rFonts w:ascii="Calibri" w:hAnsi="Calibri"/>
          <w:color w:val="000000"/>
        </w:rPr>
        <w:t>Segregation of functions (production/testing)</w:t>
      </w:r>
    </w:p>
    <w:p w14:paraId="0851520D" w14:textId="03BA1B93" w:rsidR="000A73E7" w:rsidRDefault="000A73E7" w:rsidP="000A73E7">
      <w:pPr>
        <w:pStyle w:val="ListParagraph"/>
        <w:numPr>
          <w:ilvl w:val="0"/>
          <w:numId w:val="66"/>
        </w:numPr>
        <w:rPr>
          <w:rFonts w:ascii="Calibri" w:hAnsi="Calibri"/>
          <w:color w:val="000000"/>
        </w:rPr>
      </w:pPr>
      <w:r w:rsidRPr="000A73E7">
        <w:rPr>
          <w:rFonts w:ascii="Calibri" w:hAnsi="Calibri"/>
          <w:color w:val="000000"/>
        </w:rPr>
        <w:t>Procedures for storage, amendment, deletion, transmission of data for different purposes</w:t>
      </w:r>
    </w:p>
    <w:p w14:paraId="633F635D" w14:textId="77777777" w:rsidR="000A73E7" w:rsidRPr="000A73E7" w:rsidRDefault="000A73E7" w:rsidP="000A73E7">
      <w:pPr>
        <w:pStyle w:val="ListParagraph"/>
        <w:rPr>
          <w:rFonts w:ascii="Calibri" w:hAnsi="Calibri"/>
          <w:color w:val="000000"/>
        </w:rPr>
      </w:pPr>
    </w:p>
    <w:p w14:paraId="32C57033" w14:textId="77777777" w:rsidR="000A73E7" w:rsidRPr="000A73E7" w:rsidRDefault="000A73E7" w:rsidP="000A73E7">
      <w:pPr>
        <w:rPr>
          <w:rFonts w:ascii="Calibri" w:hAnsi="Calibri"/>
          <w:color w:val="000000"/>
        </w:rPr>
      </w:pPr>
      <w:r w:rsidRPr="000A73E7">
        <w:rPr>
          <w:rFonts w:ascii="Calibri" w:hAnsi="Calibri"/>
          <w:b/>
          <w:bCs/>
          <w:color w:val="000000"/>
        </w:rPr>
        <w:t>8.</w:t>
      </w:r>
      <w:r w:rsidRPr="000A73E7">
        <w:rPr>
          <w:rFonts w:ascii="Calibri" w:hAnsi="Calibri"/>
          <w:color w:val="000000"/>
        </w:rPr>
        <w:t xml:space="preserve"> </w:t>
      </w:r>
      <w:r w:rsidRPr="000A73E7">
        <w:rPr>
          <w:rFonts w:ascii="Calibri" w:hAnsi="Calibri"/>
          <w:b/>
          <w:bCs/>
          <w:color w:val="000000"/>
        </w:rPr>
        <w:t> Business Continuity and Disaster Recovery</w:t>
      </w:r>
    </w:p>
    <w:p w14:paraId="5B6E2633" w14:textId="77777777" w:rsidR="000A73E7" w:rsidRPr="000A73E7" w:rsidRDefault="000A73E7" w:rsidP="000A73E7">
      <w:pPr>
        <w:rPr>
          <w:rFonts w:ascii="Calibri" w:hAnsi="Calibri"/>
          <w:color w:val="000000"/>
        </w:rPr>
      </w:pPr>
      <w:r w:rsidRPr="000A73E7">
        <w:rPr>
          <w:rFonts w:ascii="Calibri" w:hAnsi="Calibri"/>
          <w:color w:val="000000"/>
        </w:rPr>
        <w:t>Vendor utilizes a cloud hosting provider, the AWS Platform, for all system infrastructure. Because of this, both Vendor and its clients benefit from AWS policies and practices as part of the data centers' DNA. The platform is built on custom-build servers exclusively for the data centers, never selling or distributing them outside of AWS premises. </w:t>
      </w:r>
    </w:p>
    <w:p w14:paraId="2BBC4BEB" w14:textId="77777777" w:rsidR="000A73E7" w:rsidRPr="000A73E7" w:rsidRDefault="000A73E7" w:rsidP="000A73E7">
      <w:pPr>
        <w:rPr>
          <w:rFonts w:ascii="Calibri" w:hAnsi="Calibri"/>
          <w:color w:val="000000"/>
        </w:rPr>
      </w:pPr>
      <w:r w:rsidRPr="000A73E7">
        <w:rPr>
          <w:rFonts w:ascii="Calibri" w:hAnsi="Calibri"/>
          <w:color w:val="000000"/>
        </w:rPr>
        <w:t>AWS has robust disaster recovery measures in place. For example, in the event of a fire or any other disruption, data access shifts automatically and seamlessly to another data center so that the users can keep working, uninterrupted. There are emergency backup generators, which continue to power the data centers even in the event of a power failure.</w:t>
      </w:r>
    </w:p>
    <w:p w14:paraId="71B94498" w14:textId="77777777" w:rsidR="000A73E7" w:rsidRDefault="000A73E7" w:rsidP="000A73E7">
      <w:pPr>
        <w:rPr>
          <w:rFonts w:ascii="Calibri" w:hAnsi="Calibri"/>
          <w:color w:val="000000"/>
        </w:rPr>
      </w:pPr>
      <w:r w:rsidRPr="000A73E7">
        <w:rPr>
          <w:rFonts w:ascii="Calibri" w:hAnsi="Calibri"/>
          <w:color w:val="000000"/>
        </w:rPr>
        <w:t>AWS is responsible for maintaining the physical security of all servers.</w:t>
      </w:r>
    </w:p>
    <w:p w14:paraId="070CA3B6" w14:textId="77777777" w:rsidR="000A73E7" w:rsidRPr="000A73E7" w:rsidRDefault="000A73E7" w:rsidP="000A73E7">
      <w:pPr>
        <w:rPr>
          <w:rFonts w:ascii="Calibri" w:hAnsi="Calibri"/>
          <w:color w:val="000000"/>
        </w:rPr>
      </w:pPr>
    </w:p>
    <w:p w14:paraId="6B896D55" w14:textId="60161D95" w:rsidR="000A73E7" w:rsidRPr="000A73E7" w:rsidRDefault="000A73E7" w:rsidP="000A73E7">
      <w:pPr>
        <w:rPr>
          <w:rFonts w:ascii="Calibri" w:hAnsi="Calibri"/>
          <w:color w:val="000000"/>
        </w:rPr>
      </w:pPr>
      <w:r>
        <w:rPr>
          <w:rFonts w:ascii="Calibri" w:hAnsi="Calibri"/>
          <w:b/>
          <w:bCs/>
          <w:color w:val="000000"/>
        </w:rPr>
        <w:t>9</w:t>
      </w:r>
      <w:r w:rsidRPr="000A73E7">
        <w:rPr>
          <w:rFonts w:ascii="Calibri" w:hAnsi="Calibri"/>
          <w:b/>
          <w:bCs/>
          <w:color w:val="000000"/>
        </w:rPr>
        <w:t>. Customer Data Portability and Deletion</w:t>
      </w:r>
    </w:p>
    <w:p w14:paraId="1234484C" w14:textId="77777777" w:rsidR="000A73E7" w:rsidRPr="000A73E7" w:rsidRDefault="000A73E7" w:rsidP="000A73E7">
      <w:pPr>
        <w:rPr>
          <w:rFonts w:ascii="Calibri" w:hAnsi="Calibri"/>
          <w:color w:val="000000"/>
        </w:rPr>
      </w:pPr>
      <w:r w:rsidRPr="000A73E7">
        <w:rPr>
          <w:rFonts w:ascii="Calibri" w:hAnsi="Calibri"/>
          <w:color w:val="000000"/>
        </w:rPr>
        <w:t>Upon request by Customer made within 30 days after the effective date of termination or expiration of the Agreement, Vendor will make Customer Data available to Customer for export or download as provided in the Documentation.  After such 30-day period, Vendor will have no obligation to maintain or provide any Customer Data.</w:t>
      </w:r>
    </w:p>
    <w:p w14:paraId="7AC64D2B" w14:textId="77777777" w:rsidR="000A73E7" w:rsidRPr="000A73E7" w:rsidRDefault="000A73E7" w:rsidP="000A73E7">
      <w:pPr>
        <w:rPr>
          <w:rFonts w:ascii="Calibri" w:hAnsi="Calibri"/>
          <w:color w:val="000000"/>
        </w:rPr>
      </w:pPr>
    </w:p>
    <w:p w14:paraId="248B685A" w14:textId="77777777" w:rsidR="000A73E7" w:rsidRPr="000A73E7" w:rsidRDefault="000A73E7" w:rsidP="000A73E7">
      <w:pPr>
        <w:rPr>
          <w:rFonts w:ascii="Calibri" w:hAnsi="Calibri"/>
          <w:color w:val="000000"/>
        </w:rPr>
      </w:pPr>
    </w:p>
    <w:p w14:paraId="2BE0CB82" w14:textId="77777777" w:rsidR="004873C2" w:rsidRPr="00646407" w:rsidRDefault="004873C2" w:rsidP="00AE042A">
      <w:pPr>
        <w:rPr>
          <w:rFonts w:ascii="Calibri" w:hAnsi="Calibri"/>
          <w:color w:val="000000"/>
        </w:rPr>
      </w:pPr>
    </w:p>
    <w:p w14:paraId="69EBF352" w14:textId="77777777" w:rsidR="007C2CCF" w:rsidRPr="00646407" w:rsidRDefault="007C2CCF" w:rsidP="00AE042A">
      <w:pPr>
        <w:rPr>
          <w:rFonts w:ascii="Calibri" w:hAnsi="Calibri"/>
        </w:rPr>
      </w:pPr>
    </w:p>
    <w:p w14:paraId="5A7D1900" w14:textId="50A82257" w:rsidR="008A68A4" w:rsidRPr="00646407" w:rsidRDefault="00003EC5" w:rsidP="00E81F6F">
      <w:pPr>
        <w:rPr>
          <w:rFonts w:ascii="Calibri" w:hAnsi="Calibri"/>
          <w:b/>
          <w:u w:val="single"/>
        </w:rPr>
      </w:pPr>
      <w:r w:rsidRPr="00646407">
        <w:rPr>
          <w:rFonts w:ascii="Calibri" w:hAnsi="Calibri"/>
          <w:b/>
          <w:u w:val="single"/>
        </w:rPr>
        <w:br w:type="page"/>
      </w:r>
    </w:p>
    <w:p w14:paraId="0C34FF54" w14:textId="6AD8A6FE" w:rsidR="001806EE" w:rsidRPr="00646407" w:rsidRDefault="004130D9" w:rsidP="004130D9">
      <w:pPr>
        <w:jc w:val="center"/>
        <w:rPr>
          <w:rFonts w:ascii="Calibri" w:hAnsi="Calibri"/>
          <w:b/>
          <w:u w:val="single"/>
        </w:rPr>
      </w:pPr>
      <w:r w:rsidRPr="00646407">
        <w:rPr>
          <w:rFonts w:ascii="Calibri" w:hAnsi="Calibri"/>
          <w:b/>
          <w:u w:val="single"/>
        </w:rPr>
        <w:lastRenderedPageBreak/>
        <w:t xml:space="preserve">ANNEX </w:t>
      </w:r>
      <w:r w:rsidR="001806EE" w:rsidRPr="00646407">
        <w:rPr>
          <w:rFonts w:ascii="Calibri" w:hAnsi="Calibri"/>
          <w:b/>
          <w:u w:val="single"/>
        </w:rPr>
        <w:t>III</w:t>
      </w:r>
    </w:p>
    <w:p w14:paraId="1FB8800D" w14:textId="77777777" w:rsidR="00E81F6F" w:rsidRPr="006222BA" w:rsidRDefault="00E81F6F" w:rsidP="004130D9">
      <w:pPr>
        <w:jc w:val="center"/>
        <w:rPr>
          <w:rFonts w:ascii="Calibri" w:hAnsi="Calibri" w:cs="Calibri"/>
          <w:noProof/>
          <w:szCs w:val="22"/>
          <w:u w:val="single"/>
        </w:rPr>
      </w:pPr>
    </w:p>
    <w:p w14:paraId="6833E353" w14:textId="77777777" w:rsidR="0086397A" w:rsidRPr="00646407" w:rsidRDefault="00AE042A" w:rsidP="004130D9">
      <w:pPr>
        <w:pBdr>
          <w:top w:val="nil"/>
          <w:left w:val="nil"/>
          <w:bottom w:val="nil"/>
          <w:right w:val="nil"/>
          <w:between w:val="nil"/>
        </w:pBdr>
        <w:spacing w:after="240"/>
        <w:jc w:val="center"/>
        <w:rPr>
          <w:rFonts w:ascii="Calibri" w:hAnsi="Calibri"/>
          <w:b/>
          <w:smallCaps/>
          <w:color w:val="000000"/>
        </w:rPr>
      </w:pPr>
      <w:r w:rsidRPr="00646407">
        <w:rPr>
          <w:rFonts w:ascii="Calibri" w:hAnsi="Calibri"/>
          <w:b/>
          <w:smallCaps/>
          <w:color w:val="000000"/>
        </w:rPr>
        <w:t>LIST OF SUB-PROCESSORS</w:t>
      </w:r>
    </w:p>
    <w:p w14:paraId="29A4CEA1" w14:textId="29E84240" w:rsidR="00B773BF" w:rsidRPr="00646407" w:rsidRDefault="00B773BF" w:rsidP="001637E6">
      <w:pPr>
        <w:pBdr>
          <w:top w:val="nil"/>
          <w:left w:val="nil"/>
          <w:bottom w:val="nil"/>
          <w:right w:val="nil"/>
          <w:between w:val="nil"/>
        </w:pBdr>
        <w:ind w:left="360" w:right="821"/>
        <w:rPr>
          <w:rFonts w:ascii="Calibri" w:hAnsi="Calibri"/>
          <w:color w:val="000000"/>
        </w:rPr>
      </w:pPr>
      <w:r w:rsidRPr="00646407">
        <w:rPr>
          <w:rFonts w:ascii="Calibri" w:hAnsi="Calibri"/>
          <w:color w:val="000000"/>
        </w:rPr>
        <w:t xml:space="preserve">The </w:t>
      </w:r>
      <w:r w:rsidR="00F70E21" w:rsidRPr="00646407">
        <w:rPr>
          <w:rFonts w:ascii="Calibri" w:hAnsi="Calibri"/>
          <w:color w:val="000000"/>
        </w:rPr>
        <w:t>C</w:t>
      </w:r>
      <w:r w:rsidRPr="00646407">
        <w:rPr>
          <w:rFonts w:ascii="Calibri" w:hAnsi="Calibri"/>
          <w:color w:val="000000"/>
        </w:rPr>
        <w:t xml:space="preserve">ontroller has </w:t>
      </w:r>
      <w:r w:rsidR="00D33784" w:rsidRPr="00646407">
        <w:rPr>
          <w:rFonts w:ascii="Calibri" w:hAnsi="Calibri"/>
          <w:color w:val="000000"/>
        </w:rPr>
        <w:t>authorized</w:t>
      </w:r>
      <w:r w:rsidRPr="00646407">
        <w:rPr>
          <w:rFonts w:ascii="Calibri" w:hAnsi="Calibri"/>
          <w:color w:val="000000"/>
        </w:rPr>
        <w:t xml:space="preserve"> the use of the following </w:t>
      </w:r>
      <w:proofErr w:type="spellStart"/>
      <w:r w:rsidR="003576A0" w:rsidRPr="00646407">
        <w:rPr>
          <w:rFonts w:ascii="Calibri" w:hAnsi="Calibri"/>
          <w:color w:val="000000"/>
        </w:rPr>
        <w:t>Subprocessor</w:t>
      </w:r>
      <w:r w:rsidR="00F70E21" w:rsidRPr="00646407">
        <w:rPr>
          <w:rFonts w:ascii="Calibri" w:hAnsi="Calibri"/>
          <w:color w:val="000000"/>
        </w:rPr>
        <w:t>s</w:t>
      </w:r>
      <w:proofErr w:type="spellEnd"/>
      <w:r w:rsidRPr="00646407">
        <w:rPr>
          <w:rFonts w:ascii="Calibri" w:hAnsi="Calibri"/>
          <w:color w:val="000000"/>
        </w:rPr>
        <w:t xml:space="preserve">: </w:t>
      </w:r>
    </w:p>
    <w:p w14:paraId="3297CA69" w14:textId="77777777" w:rsidR="00404992" w:rsidRPr="00646407" w:rsidRDefault="00404992" w:rsidP="001637E6">
      <w:pPr>
        <w:pBdr>
          <w:top w:val="nil"/>
          <w:left w:val="nil"/>
          <w:bottom w:val="nil"/>
          <w:right w:val="nil"/>
          <w:between w:val="nil"/>
        </w:pBdr>
        <w:ind w:left="360" w:right="821"/>
        <w:rPr>
          <w:rFonts w:ascii="Calibri" w:hAnsi="Calibri"/>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133"/>
        <w:gridCol w:w="4516"/>
        <w:gridCol w:w="3131"/>
      </w:tblGrid>
      <w:tr w:rsidR="00607FC3" w:rsidRPr="00607FC3" w14:paraId="6893CB17" w14:textId="77777777">
        <w:trPr>
          <w:tblHeade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604B8" w14:textId="77777777" w:rsidR="00607FC3" w:rsidRPr="00607FC3" w:rsidRDefault="00607FC3" w:rsidP="00607FC3">
            <w:pPr>
              <w:jc w:val="center"/>
              <w:rPr>
                <w:rFonts w:ascii="Times New Roman" w:eastAsia="Times New Roman" w:hAnsi="Times New Roman" w:cs="Times New Roman"/>
                <w:b/>
                <w:bCs/>
                <w:sz w:val="24"/>
              </w:rPr>
            </w:pPr>
            <w:proofErr w:type="spellStart"/>
            <w:r w:rsidRPr="00607FC3">
              <w:rPr>
                <w:rFonts w:ascii="Arial" w:eastAsia="Times New Roman" w:hAnsi="Arial"/>
                <w:b/>
                <w:bCs/>
                <w:color w:val="000000"/>
                <w:szCs w:val="22"/>
              </w:rPr>
              <w:t>Subprocessor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FCAE1" w14:textId="77777777" w:rsidR="00607FC3" w:rsidRPr="00607FC3" w:rsidRDefault="00607FC3" w:rsidP="00607FC3">
            <w:pPr>
              <w:jc w:val="center"/>
              <w:rPr>
                <w:rFonts w:ascii="Times New Roman" w:eastAsia="Times New Roman" w:hAnsi="Times New Roman" w:cs="Times New Roman"/>
                <w:b/>
                <w:bCs/>
                <w:sz w:val="24"/>
              </w:rPr>
            </w:pPr>
            <w:r w:rsidRPr="00607FC3">
              <w:rPr>
                <w:rFonts w:ascii="Arial" w:eastAsia="Times New Roman" w:hAnsi="Arial"/>
                <w:b/>
                <w:bCs/>
                <w:color w:val="000000"/>
                <w:szCs w:val="22"/>
              </w:rPr>
              <w:t>Function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6F0E2" w14:textId="77777777" w:rsidR="00607FC3" w:rsidRPr="00607FC3" w:rsidRDefault="00607FC3" w:rsidP="00607FC3">
            <w:pPr>
              <w:jc w:val="center"/>
              <w:rPr>
                <w:rFonts w:ascii="Times New Roman" w:eastAsia="Times New Roman" w:hAnsi="Times New Roman" w:cs="Times New Roman"/>
                <w:b/>
                <w:bCs/>
                <w:sz w:val="24"/>
              </w:rPr>
            </w:pPr>
            <w:r w:rsidRPr="00607FC3">
              <w:rPr>
                <w:rFonts w:ascii="Arial" w:eastAsia="Times New Roman" w:hAnsi="Arial"/>
                <w:b/>
                <w:bCs/>
                <w:color w:val="000000"/>
                <w:szCs w:val="22"/>
              </w:rPr>
              <w:t>Location</w:t>
            </w:r>
          </w:p>
        </w:tc>
      </w:tr>
      <w:tr w:rsidR="00607FC3" w:rsidRPr="00607FC3" w14:paraId="1A22BC64"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32C04"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Amazon Web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C5632"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Cloud infrastructure, object storage, compute, networking, and related hosting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36D3D"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w:t>
            </w:r>
          </w:p>
        </w:tc>
      </w:tr>
      <w:tr w:rsidR="00607FC3" w:rsidRPr="00607FC3" w14:paraId="2CD662D4"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20C23"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Heroku / Salesforce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88352"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Current or transitional application hosting, database / platform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283C8"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w:t>
            </w:r>
          </w:p>
        </w:tc>
      </w:tr>
      <w:tr w:rsidR="00607FC3" w:rsidRPr="00607FC3" w14:paraId="01E39791"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A35C9"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Redis provider, currently via platform Redis URL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E2089"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 xml:space="preserve">Cache, queue, Celery broker / result backend, </w:t>
            </w:r>
            <w:proofErr w:type="spellStart"/>
            <w:r w:rsidRPr="00607FC3">
              <w:rPr>
                <w:rFonts w:ascii="Arial" w:eastAsia="Times New Roman" w:hAnsi="Arial"/>
                <w:color w:val="000000"/>
                <w:szCs w:val="22"/>
              </w:rPr>
              <w:t>websocket</w:t>
            </w:r>
            <w:proofErr w:type="spellEnd"/>
            <w:r w:rsidRPr="00607FC3">
              <w:rPr>
                <w:rFonts w:ascii="Arial" w:eastAsia="Times New Roman" w:hAnsi="Arial"/>
                <w:color w:val="000000"/>
                <w:szCs w:val="22"/>
              </w:rPr>
              <w:t xml:space="preserve"> channel layer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2EA4E"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w:t>
            </w:r>
          </w:p>
        </w:tc>
      </w:tr>
      <w:tr w:rsidR="00607FC3" w:rsidRPr="00607FC3" w14:paraId="7F9232D1"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A585D"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Stripe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CB497"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Payment processing and subscription billing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8D64E"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 / global, per Stripe processing terms</w:t>
            </w:r>
          </w:p>
        </w:tc>
      </w:tr>
      <w:tr w:rsidR="00607FC3" w:rsidRPr="00607FC3" w14:paraId="0321FC2B"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47CE1"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HubSpot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78E70"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CRM, customer communications, sales / support operations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06291"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 / global, per HubSpot processing terms</w:t>
            </w:r>
          </w:p>
        </w:tc>
      </w:tr>
      <w:tr w:rsidR="00607FC3" w:rsidRPr="00607FC3" w14:paraId="7FB084CB"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3A688" w14:textId="77777777" w:rsidR="00607FC3" w:rsidRPr="00607FC3" w:rsidRDefault="00607FC3" w:rsidP="00607FC3">
            <w:pPr>
              <w:rPr>
                <w:rFonts w:ascii="Times New Roman" w:eastAsia="Times New Roman" w:hAnsi="Times New Roman" w:cs="Times New Roman"/>
                <w:sz w:val="24"/>
              </w:rPr>
            </w:pPr>
            <w:proofErr w:type="spellStart"/>
            <w:r w:rsidRPr="00607FC3">
              <w:rPr>
                <w:rFonts w:ascii="Arial" w:eastAsia="Times New Roman" w:hAnsi="Arial"/>
                <w:color w:val="000000"/>
                <w:szCs w:val="22"/>
              </w:rPr>
              <w:t>Mixpanel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88FFD"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Product analytics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8D2EB"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 xml:space="preserve">United States / global, per </w:t>
            </w:r>
            <w:proofErr w:type="spellStart"/>
            <w:r w:rsidRPr="00607FC3">
              <w:rPr>
                <w:rFonts w:ascii="Arial" w:eastAsia="Times New Roman" w:hAnsi="Arial"/>
                <w:color w:val="000000"/>
                <w:szCs w:val="22"/>
              </w:rPr>
              <w:t>Mixpanel</w:t>
            </w:r>
            <w:proofErr w:type="spellEnd"/>
            <w:r w:rsidRPr="00607FC3">
              <w:rPr>
                <w:rFonts w:ascii="Arial" w:eastAsia="Times New Roman" w:hAnsi="Arial"/>
                <w:color w:val="000000"/>
                <w:szCs w:val="22"/>
              </w:rPr>
              <w:t xml:space="preserve"> processing terms</w:t>
            </w:r>
          </w:p>
        </w:tc>
      </w:tr>
      <w:tr w:rsidR="00607FC3" w:rsidRPr="00607FC3" w14:paraId="32BAD378"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35084"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Microsoft Azure AI Document Intelligence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499AA"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Document extraction / document AI processing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7F40F"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w:t>
            </w:r>
          </w:p>
        </w:tc>
      </w:tr>
      <w:tr w:rsidR="00607FC3" w:rsidRPr="00607FC3" w14:paraId="1876F38A"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F6B59"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Google Cloud / Vertex 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61D7C"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ML inference and AI processing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5E3F4"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w:t>
            </w:r>
          </w:p>
        </w:tc>
      </w:tr>
      <w:tr w:rsidR="00607FC3" w:rsidRPr="00607FC3" w14:paraId="2065A10C"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9BE31" w14:textId="77777777" w:rsidR="00607FC3" w:rsidRPr="00607FC3" w:rsidRDefault="00607FC3" w:rsidP="00607FC3">
            <w:pPr>
              <w:rPr>
                <w:rFonts w:ascii="Times New Roman" w:eastAsia="Times New Roman" w:hAnsi="Times New Roman" w:cs="Times New Roman"/>
                <w:sz w:val="24"/>
              </w:rPr>
            </w:pPr>
            <w:proofErr w:type="spellStart"/>
            <w:r w:rsidRPr="00607FC3">
              <w:rPr>
                <w:rFonts w:ascii="Arial" w:eastAsia="Times New Roman" w:hAnsi="Arial"/>
                <w:color w:val="000000"/>
                <w:szCs w:val="22"/>
              </w:rPr>
              <w:t>Vexcel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21519"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Imagery / geospatial data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03BDE" w14:textId="77777777" w:rsidR="00607FC3" w:rsidRPr="00607FC3" w:rsidRDefault="00607FC3" w:rsidP="00607FC3">
            <w:pPr>
              <w:rPr>
                <w:rFonts w:ascii="Times New Roman" w:eastAsia="Times New Roman" w:hAnsi="Times New Roman" w:cs="Times New Roman"/>
                <w:sz w:val="24"/>
              </w:rPr>
            </w:pPr>
            <w:r w:rsidRPr="00607FC3">
              <w:rPr>
                <w:rFonts w:ascii="Arial" w:eastAsia="Times New Roman" w:hAnsi="Arial"/>
                <w:color w:val="000000"/>
                <w:szCs w:val="22"/>
              </w:rPr>
              <w:t>United States</w:t>
            </w:r>
          </w:p>
        </w:tc>
      </w:tr>
    </w:tbl>
    <w:p w14:paraId="50FF5F66" w14:textId="77777777" w:rsidR="00607FC3" w:rsidRDefault="00607FC3" w:rsidP="00886333">
      <w:pPr>
        <w:pStyle w:val="ListParagraph"/>
        <w:pBdr>
          <w:top w:val="nil"/>
          <w:left w:val="nil"/>
          <w:bottom w:val="nil"/>
          <w:right w:val="nil"/>
          <w:between w:val="nil"/>
        </w:pBdr>
        <w:ind w:left="0"/>
        <w:contextualSpacing w:val="0"/>
        <w:jc w:val="center"/>
        <w:rPr>
          <w:rFonts w:ascii="Calibri" w:hAnsi="Calibri"/>
          <w:b/>
          <w:smallCaps/>
          <w:color w:val="000000"/>
          <w:u w:val="single"/>
        </w:rPr>
      </w:pPr>
    </w:p>
    <w:p w14:paraId="1A3BF80F" w14:textId="09A81C63" w:rsidR="00607FC3" w:rsidRDefault="00607FC3">
      <w:pPr>
        <w:rPr>
          <w:rFonts w:ascii="Calibri" w:hAnsi="Calibri"/>
          <w:b/>
          <w:smallCaps/>
          <w:color w:val="000000"/>
          <w:u w:val="single"/>
        </w:rPr>
      </w:pPr>
      <w:r>
        <w:rPr>
          <w:rFonts w:ascii="Calibri" w:hAnsi="Calibri"/>
          <w:b/>
          <w:smallCaps/>
          <w:color w:val="000000"/>
          <w:u w:val="single"/>
        </w:rPr>
        <w:br w:type="page"/>
      </w:r>
    </w:p>
    <w:p w14:paraId="1155B9A4" w14:textId="77777777" w:rsidR="00607FC3" w:rsidRDefault="00607FC3" w:rsidP="00886333">
      <w:pPr>
        <w:pStyle w:val="ListParagraph"/>
        <w:pBdr>
          <w:top w:val="nil"/>
          <w:left w:val="nil"/>
          <w:bottom w:val="nil"/>
          <w:right w:val="nil"/>
          <w:between w:val="nil"/>
        </w:pBdr>
        <w:ind w:left="0"/>
        <w:contextualSpacing w:val="0"/>
        <w:jc w:val="center"/>
        <w:rPr>
          <w:rFonts w:ascii="Calibri" w:hAnsi="Calibri"/>
          <w:b/>
          <w:smallCaps/>
          <w:color w:val="000000"/>
          <w:u w:val="single"/>
        </w:rPr>
      </w:pPr>
    </w:p>
    <w:p w14:paraId="78785068" w14:textId="38347F2B" w:rsidR="00E81F6F" w:rsidRDefault="00BE08FB" w:rsidP="00886333">
      <w:pPr>
        <w:pStyle w:val="ListParagraph"/>
        <w:pBdr>
          <w:top w:val="nil"/>
          <w:left w:val="nil"/>
          <w:bottom w:val="nil"/>
          <w:right w:val="nil"/>
          <w:between w:val="nil"/>
        </w:pBdr>
        <w:ind w:left="0"/>
        <w:contextualSpacing w:val="0"/>
        <w:jc w:val="center"/>
        <w:rPr>
          <w:rFonts w:ascii="Calibri" w:eastAsia="Arial Narrow" w:hAnsi="Calibri" w:cs="Calibri"/>
          <w:b/>
          <w:smallCaps/>
          <w:color w:val="000000"/>
          <w:szCs w:val="22"/>
        </w:rPr>
      </w:pPr>
      <w:r w:rsidRPr="00646407">
        <w:rPr>
          <w:rFonts w:ascii="Calibri" w:hAnsi="Calibri"/>
          <w:b/>
          <w:smallCaps/>
          <w:color w:val="000000"/>
          <w:u w:val="single"/>
        </w:rPr>
        <w:t>SCHEDULE 3</w:t>
      </w:r>
    </w:p>
    <w:p w14:paraId="0ED23231" w14:textId="5E22CF51" w:rsidR="00BE08FB" w:rsidRPr="00646407" w:rsidRDefault="00BE08FB" w:rsidP="00886333">
      <w:pPr>
        <w:pStyle w:val="ListParagraph"/>
        <w:pBdr>
          <w:top w:val="nil"/>
          <w:left w:val="nil"/>
          <w:bottom w:val="nil"/>
          <w:right w:val="nil"/>
          <w:between w:val="nil"/>
        </w:pBdr>
        <w:ind w:left="0"/>
        <w:contextualSpacing w:val="0"/>
        <w:jc w:val="center"/>
        <w:rPr>
          <w:rFonts w:ascii="Calibri" w:hAnsi="Calibri"/>
          <w:b/>
          <w:smallCaps/>
          <w:color w:val="000000"/>
        </w:rPr>
      </w:pPr>
      <w:r w:rsidRPr="00646407">
        <w:rPr>
          <w:rFonts w:ascii="Calibri" w:hAnsi="Calibri"/>
          <w:b/>
          <w:smallCaps/>
          <w:color w:val="000000"/>
        </w:rPr>
        <w:br/>
        <w:t>TRANSFER MECHANISMS FOR UK GDPR</w:t>
      </w:r>
    </w:p>
    <w:p w14:paraId="30DC4144" w14:textId="77777777" w:rsidR="00886333" w:rsidRPr="00646407" w:rsidRDefault="00886333" w:rsidP="00886333">
      <w:pPr>
        <w:pStyle w:val="ListParagraph"/>
        <w:pBdr>
          <w:top w:val="nil"/>
          <w:left w:val="nil"/>
          <w:bottom w:val="nil"/>
          <w:right w:val="nil"/>
          <w:between w:val="nil"/>
        </w:pBdr>
        <w:ind w:left="0"/>
        <w:contextualSpacing w:val="0"/>
        <w:jc w:val="center"/>
        <w:rPr>
          <w:rFonts w:ascii="Calibri" w:hAnsi="Calibri"/>
          <w:b/>
          <w:smallCaps/>
          <w:color w:val="000000"/>
        </w:rPr>
      </w:pPr>
    </w:p>
    <w:p w14:paraId="0CC0A1C7" w14:textId="77777777" w:rsidR="00886333" w:rsidRPr="00646407" w:rsidRDefault="006923EE" w:rsidP="00F04E5C">
      <w:pPr>
        <w:pStyle w:val="ListParagraph"/>
        <w:numPr>
          <w:ilvl w:val="3"/>
          <w:numId w:val="36"/>
        </w:numPr>
        <w:pBdr>
          <w:top w:val="nil"/>
          <w:left w:val="nil"/>
          <w:bottom w:val="nil"/>
          <w:right w:val="nil"/>
          <w:between w:val="nil"/>
        </w:pBdr>
        <w:spacing w:after="120"/>
        <w:ind w:left="360"/>
        <w:contextualSpacing w:val="0"/>
        <w:jc w:val="both"/>
        <w:rPr>
          <w:rFonts w:ascii="Calibri" w:hAnsi="Calibri"/>
        </w:rPr>
      </w:pPr>
      <w:r w:rsidRPr="00646407">
        <w:rPr>
          <w:rFonts w:ascii="Calibri" w:hAnsi="Calibri"/>
          <w:b/>
          <w:u w:val="single"/>
        </w:rPr>
        <w:t>Definitions</w:t>
      </w:r>
      <w:r w:rsidRPr="00646407">
        <w:rPr>
          <w:rFonts w:ascii="Calibri" w:hAnsi="Calibri"/>
        </w:rPr>
        <w:t xml:space="preserve">. </w:t>
      </w:r>
      <w:r w:rsidR="00886333" w:rsidRPr="00646407">
        <w:rPr>
          <w:rFonts w:ascii="Calibri" w:hAnsi="Calibri"/>
        </w:rPr>
        <w:t xml:space="preserve">For the purposes of this Schedule 3, these terms shall be defined as follows: </w:t>
      </w:r>
    </w:p>
    <w:p w14:paraId="550AFB20" w14:textId="77777777" w:rsidR="00886333" w:rsidRPr="00646407" w:rsidRDefault="00886333" w:rsidP="00F04E5C">
      <w:pPr>
        <w:numPr>
          <w:ilvl w:val="2"/>
          <w:numId w:val="28"/>
        </w:numPr>
        <w:pBdr>
          <w:top w:val="nil"/>
          <w:left w:val="nil"/>
          <w:bottom w:val="nil"/>
          <w:right w:val="nil"/>
          <w:between w:val="nil"/>
        </w:pBdr>
        <w:spacing w:after="120"/>
        <w:ind w:left="720"/>
        <w:jc w:val="both"/>
        <w:rPr>
          <w:rFonts w:ascii="Calibri" w:hAnsi="Calibri"/>
        </w:rPr>
      </w:pPr>
      <w:r w:rsidRPr="00646407">
        <w:rPr>
          <w:rFonts w:ascii="Calibri" w:hAnsi="Calibri"/>
        </w:rPr>
        <w:t>“</w:t>
      </w:r>
      <w:r w:rsidRPr="00646407">
        <w:rPr>
          <w:rFonts w:ascii="Calibri" w:hAnsi="Calibri"/>
          <w:b/>
        </w:rPr>
        <w:t>UK GDPR IDTA</w:t>
      </w:r>
      <w:r w:rsidRPr="00646407">
        <w:rPr>
          <w:rFonts w:ascii="Calibri" w:hAnsi="Calibri"/>
        </w:rPr>
        <w:t xml:space="preserve">” means the terms of the “International Data Transfer Agreement” (located here: </w:t>
      </w:r>
      <w:hyperlink r:id="rId10" w:history="1">
        <w:r w:rsidRPr="00646407">
          <w:rPr>
            <w:rStyle w:val="Hyperlink"/>
            <w:rFonts w:ascii="Calibri" w:hAnsi="Calibri"/>
          </w:rPr>
          <w:t>https://ico.org.uk/media/for-organisations/documents/4019538/international-data-transfer-agreement.pdf</w:t>
        </w:r>
      </w:hyperlink>
      <w:r w:rsidRPr="00646407">
        <w:rPr>
          <w:rFonts w:ascii="Calibri" w:hAnsi="Calibri"/>
        </w:rPr>
        <w:t xml:space="preserve">) and issued pursuant to Section 119A of the Data Protection Act 2018. </w:t>
      </w:r>
    </w:p>
    <w:p w14:paraId="2150DE6F" w14:textId="77777777" w:rsidR="006923EE" w:rsidRPr="00646407" w:rsidRDefault="00886333" w:rsidP="00F04E5C">
      <w:pPr>
        <w:numPr>
          <w:ilvl w:val="2"/>
          <w:numId w:val="28"/>
        </w:numPr>
        <w:pBdr>
          <w:top w:val="nil"/>
          <w:left w:val="nil"/>
          <w:bottom w:val="nil"/>
          <w:right w:val="nil"/>
          <w:between w:val="nil"/>
        </w:pBdr>
        <w:spacing w:after="120"/>
        <w:ind w:left="720"/>
        <w:jc w:val="both"/>
        <w:rPr>
          <w:rFonts w:ascii="Calibri" w:hAnsi="Calibri"/>
        </w:rPr>
      </w:pPr>
      <w:r w:rsidRPr="00646407">
        <w:rPr>
          <w:rFonts w:ascii="Calibri" w:hAnsi="Calibri"/>
        </w:rPr>
        <w:t>“</w:t>
      </w:r>
      <w:r w:rsidRPr="00646407">
        <w:rPr>
          <w:rFonts w:ascii="Calibri" w:hAnsi="Calibri"/>
          <w:b/>
        </w:rPr>
        <w:t xml:space="preserve">UK GDPR Addendum” </w:t>
      </w:r>
      <w:r w:rsidRPr="00646407">
        <w:rPr>
          <w:rFonts w:ascii="Calibri" w:hAnsi="Calibri"/>
        </w:rPr>
        <w:t>or</w:t>
      </w:r>
      <w:r w:rsidRPr="00646407">
        <w:rPr>
          <w:rFonts w:ascii="Calibri" w:hAnsi="Calibri"/>
          <w:b/>
        </w:rPr>
        <w:t xml:space="preserve"> “UK Addendum” </w:t>
      </w:r>
      <w:r w:rsidRPr="00646407">
        <w:rPr>
          <w:rFonts w:ascii="Calibri" w:hAnsi="Calibri"/>
        </w:rPr>
        <w:t>means</w:t>
      </w:r>
      <w:r w:rsidRPr="00646407">
        <w:rPr>
          <w:rFonts w:ascii="Calibri" w:hAnsi="Calibri"/>
          <w:b/>
        </w:rPr>
        <w:t xml:space="preserve"> </w:t>
      </w:r>
      <w:r w:rsidRPr="00646407">
        <w:rPr>
          <w:rFonts w:ascii="Calibri" w:hAnsi="Calibri"/>
        </w:rPr>
        <w:t xml:space="preserve">the terms of the “International Data Transfer Addendum to the European Commission’s Standard Contractual Clauses for International Data Transfers” (located here: </w:t>
      </w:r>
      <w:hyperlink r:id="rId11" w:history="1">
        <w:r w:rsidRPr="00646407">
          <w:rPr>
            <w:rStyle w:val="Hyperlink"/>
            <w:rFonts w:ascii="Calibri" w:hAnsi="Calibri"/>
          </w:rPr>
          <w:t>https://ico.org.uk/media/for-organisations/documents/4019539/international-data-transfer-addendum.pdf</w:t>
        </w:r>
      </w:hyperlink>
      <w:r w:rsidRPr="00646407">
        <w:rPr>
          <w:rFonts w:ascii="Calibri" w:hAnsi="Calibri"/>
        </w:rPr>
        <w:t>) and issued pursuant to Section 119A of the Data Protection Act 2018.</w:t>
      </w:r>
    </w:p>
    <w:p w14:paraId="3671F9B4" w14:textId="77777777" w:rsidR="00886333" w:rsidRPr="00646407" w:rsidRDefault="00444706" w:rsidP="00F04E5C">
      <w:pPr>
        <w:pStyle w:val="ListParagraph"/>
        <w:numPr>
          <w:ilvl w:val="3"/>
          <w:numId w:val="36"/>
        </w:numPr>
        <w:pBdr>
          <w:top w:val="nil"/>
          <w:left w:val="nil"/>
          <w:bottom w:val="nil"/>
          <w:right w:val="nil"/>
          <w:between w:val="nil"/>
        </w:pBdr>
        <w:spacing w:after="120"/>
        <w:ind w:left="360"/>
        <w:contextualSpacing w:val="0"/>
        <w:jc w:val="both"/>
        <w:rPr>
          <w:rFonts w:ascii="Calibri" w:hAnsi="Calibri"/>
          <w:b/>
          <w:smallCaps/>
          <w:color w:val="000000"/>
          <w:u w:val="single"/>
        </w:rPr>
      </w:pPr>
      <w:r w:rsidRPr="00646407">
        <w:rPr>
          <w:rFonts w:ascii="Calibri" w:hAnsi="Calibri"/>
          <w:b/>
          <w:u w:val="single"/>
        </w:rPr>
        <w:t>International Transfer Mechanisms</w:t>
      </w:r>
      <w:r w:rsidRPr="00646407">
        <w:rPr>
          <w:rFonts w:ascii="Calibri" w:hAnsi="Calibri"/>
        </w:rPr>
        <w:t xml:space="preserve">. If, in the performance of the Services, Personal Data that is subject to UK GDPR or any other law relating to the protection or privacy of individuals that applies in </w:t>
      </w:r>
      <w:r w:rsidR="00F87953" w:rsidRPr="00646407">
        <w:rPr>
          <w:rFonts w:ascii="Calibri" w:hAnsi="Calibri"/>
        </w:rPr>
        <w:t>t</w:t>
      </w:r>
      <w:r w:rsidRPr="00646407">
        <w:rPr>
          <w:rFonts w:ascii="Calibri" w:hAnsi="Calibri"/>
        </w:rPr>
        <w:t xml:space="preserve">he United Kingdom is transferred out of </w:t>
      </w:r>
      <w:r w:rsidR="00F87953" w:rsidRPr="00646407">
        <w:rPr>
          <w:rFonts w:ascii="Calibri" w:hAnsi="Calibri"/>
        </w:rPr>
        <w:t>t</w:t>
      </w:r>
      <w:r w:rsidRPr="00646407">
        <w:rPr>
          <w:rFonts w:ascii="Calibri" w:hAnsi="Calibri"/>
        </w:rPr>
        <w:t>he United Kingdom to countries which do not ensure an adequate level of data protection within the meaning of the European Data Protection Laws, the UK GDPR IDTA and/or UK Addendum shall apply to such transfers and can be directly enforced by the Parties to the extent such transfers are subject to the UK GDPR.</w:t>
      </w:r>
    </w:p>
    <w:p w14:paraId="4D853CC4" w14:textId="77777777" w:rsidR="00087B97" w:rsidRPr="00646407" w:rsidRDefault="00D04BA9" w:rsidP="00F04E5C">
      <w:pPr>
        <w:pStyle w:val="ListParagraph"/>
        <w:numPr>
          <w:ilvl w:val="3"/>
          <w:numId w:val="36"/>
        </w:numPr>
        <w:pBdr>
          <w:top w:val="nil"/>
          <w:left w:val="nil"/>
          <w:bottom w:val="nil"/>
          <w:right w:val="nil"/>
          <w:between w:val="nil"/>
        </w:pBdr>
        <w:spacing w:after="120"/>
        <w:ind w:left="360"/>
        <w:contextualSpacing w:val="0"/>
        <w:jc w:val="both"/>
        <w:rPr>
          <w:rFonts w:ascii="Calibri" w:hAnsi="Calibri"/>
          <w:b/>
          <w:smallCaps/>
          <w:color w:val="000000"/>
          <w:u w:val="single"/>
        </w:rPr>
      </w:pPr>
      <w:r w:rsidRPr="00646407">
        <w:rPr>
          <w:rFonts w:ascii="Calibri" w:hAnsi="Calibri"/>
          <w:b/>
          <w:u w:val="single"/>
        </w:rPr>
        <w:t>Appendix Information</w:t>
      </w:r>
      <w:r w:rsidRPr="00646407">
        <w:rPr>
          <w:rFonts w:ascii="Calibri" w:hAnsi="Calibri"/>
        </w:rPr>
        <w:t>. A</w:t>
      </w:r>
      <w:r w:rsidR="00EC74EC" w:rsidRPr="00646407">
        <w:rPr>
          <w:rFonts w:ascii="Calibri" w:hAnsi="Calibri"/>
        </w:rPr>
        <w:t xml:space="preserve">nnex I </w:t>
      </w:r>
      <w:r w:rsidR="004B29E9" w:rsidRPr="00646407">
        <w:rPr>
          <w:rFonts w:ascii="Calibri" w:hAnsi="Calibri"/>
        </w:rPr>
        <w:t>through</w:t>
      </w:r>
      <w:r w:rsidR="00EC74EC" w:rsidRPr="00646407">
        <w:rPr>
          <w:rFonts w:ascii="Calibri" w:hAnsi="Calibri"/>
        </w:rPr>
        <w:t xml:space="preserve"> II</w:t>
      </w:r>
      <w:r w:rsidR="004B29E9" w:rsidRPr="00646407">
        <w:rPr>
          <w:rFonts w:ascii="Calibri" w:hAnsi="Calibri"/>
        </w:rPr>
        <w:t>I</w:t>
      </w:r>
      <w:r w:rsidR="000547BC" w:rsidRPr="00646407">
        <w:rPr>
          <w:rFonts w:ascii="Calibri" w:hAnsi="Calibri"/>
        </w:rPr>
        <w:t xml:space="preserve">, </w:t>
      </w:r>
      <w:r w:rsidR="00EC74EC" w:rsidRPr="00646407">
        <w:rPr>
          <w:rFonts w:ascii="Calibri" w:hAnsi="Calibri"/>
        </w:rPr>
        <w:t xml:space="preserve">set forth in Schedule 2 </w:t>
      </w:r>
      <w:r w:rsidRPr="00646407">
        <w:rPr>
          <w:rFonts w:ascii="Calibri" w:hAnsi="Calibri"/>
        </w:rPr>
        <w:t>to this DPA</w:t>
      </w:r>
      <w:r w:rsidR="000547BC" w:rsidRPr="00646407">
        <w:rPr>
          <w:rFonts w:ascii="Calibri" w:hAnsi="Calibri"/>
        </w:rPr>
        <w:t xml:space="preserve">, </w:t>
      </w:r>
      <w:r w:rsidRPr="00646407">
        <w:rPr>
          <w:rFonts w:ascii="Calibri" w:hAnsi="Calibri"/>
        </w:rPr>
        <w:t>contain</w:t>
      </w:r>
      <w:r w:rsidR="00E807DD" w:rsidRPr="00646407">
        <w:rPr>
          <w:rFonts w:ascii="Calibri" w:hAnsi="Calibri"/>
        </w:rPr>
        <w:t xml:space="preserve"> </w:t>
      </w:r>
      <w:r w:rsidRPr="00646407">
        <w:rPr>
          <w:rFonts w:ascii="Calibri" w:hAnsi="Calibri"/>
        </w:rPr>
        <w:t xml:space="preserve">Appendix Information </w:t>
      </w:r>
      <w:r w:rsidR="004E486B" w:rsidRPr="00646407">
        <w:rPr>
          <w:rFonts w:ascii="Calibri" w:hAnsi="Calibri"/>
        </w:rPr>
        <w:t>for</w:t>
      </w:r>
      <w:r w:rsidR="00E807DD" w:rsidRPr="00646407">
        <w:rPr>
          <w:rFonts w:ascii="Calibri" w:hAnsi="Calibri"/>
        </w:rPr>
        <w:t xml:space="preserve"> </w:t>
      </w:r>
      <w:r w:rsidRPr="00646407">
        <w:rPr>
          <w:rFonts w:ascii="Calibri" w:hAnsi="Calibri"/>
        </w:rPr>
        <w:t xml:space="preserve">the </w:t>
      </w:r>
      <w:r w:rsidR="00EC74EC" w:rsidRPr="00646407">
        <w:rPr>
          <w:rFonts w:ascii="Calibri" w:hAnsi="Calibri"/>
        </w:rPr>
        <w:t xml:space="preserve">UK IDTA and UK </w:t>
      </w:r>
      <w:r w:rsidRPr="00646407">
        <w:rPr>
          <w:rFonts w:ascii="Calibri" w:hAnsi="Calibri"/>
        </w:rPr>
        <w:t>A</w:t>
      </w:r>
      <w:r w:rsidR="00EC74EC" w:rsidRPr="00646407">
        <w:rPr>
          <w:rFonts w:ascii="Calibri" w:hAnsi="Calibri"/>
        </w:rPr>
        <w:t>ddendum</w:t>
      </w:r>
      <w:r w:rsidR="004367A3" w:rsidRPr="00646407">
        <w:rPr>
          <w:rFonts w:ascii="Calibri" w:hAnsi="Calibri"/>
        </w:rPr>
        <w:t xml:space="preserve"> and </w:t>
      </w:r>
      <w:r w:rsidR="004E486B" w:rsidRPr="00646407">
        <w:rPr>
          <w:rFonts w:ascii="Calibri" w:hAnsi="Calibri"/>
        </w:rPr>
        <w:t xml:space="preserve">are </w:t>
      </w:r>
      <w:r w:rsidR="004367A3" w:rsidRPr="00646407">
        <w:rPr>
          <w:rFonts w:ascii="Calibri" w:hAnsi="Calibri"/>
        </w:rPr>
        <w:t>incorporated therein by reference.</w:t>
      </w:r>
    </w:p>
    <w:p w14:paraId="0B7904E5" w14:textId="77777777" w:rsidR="00BE08FB" w:rsidRPr="00646407" w:rsidRDefault="00BE08FB" w:rsidP="00382446">
      <w:pPr>
        <w:pBdr>
          <w:top w:val="nil"/>
          <w:left w:val="nil"/>
          <w:bottom w:val="nil"/>
          <w:right w:val="nil"/>
          <w:between w:val="nil"/>
        </w:pBdr>
        <w:jc w:val="center"/>
        <w:rPr>
          <w:rFonts w:ascii="Calibri" w:hAnsi="Calibri"/>
          <w:b/>
          <w:smallCaps/>
          <w:color w:val="000000"/>
          <w:u w:val="single"/>
        </w:rPr>
      </w:pPr>
    </w:p>
    <w:p w14:paraId="3CBD88ED" w14:textId="77777777" w:rsidR="00BE08FB" w:rsidRPr="00646407" w:rsidRDefault="00BE08FB" w:rsidP="00382446">
      <w:pPr>
        <w:pBdr>
          <w:top w:val="nil"/>
          <w:left w:val="nil"/>
          <w:bottom w:val="nil"/>
          <w:right w:val="nil"/>
          <w:between w:val="nil"/>
        </w:pBdr>
        <w:jc w:val="center"/>
        <w:rPr>
          <w:rFonts w:ascii="Calibri" w:hAnsi="Calibri"/>
          <w:b/>
          <w:smallCaps/>
          <w:color w:val="000000"/>
          <w:u w:val="single"/>
        </w:rPr>
      </w:pPr>
    </w:p>
    <w:p w14:paraId="4E3ACDBB" w14:textId="77777777" w:rsidR="00BE08FB" w:rsidRPr="00646407" w:rsidRDefault="00BE08FB">
      <w:pPr>
        <w:rPr>
          <w:rFonts w:ascii="Calibri" w:hAnsi="Calibri"/>
          <w:b/>
          <w:smallCaps/>
          <w:color w:val="000000"/>
          <w:u w:val="single"/>
        </w:rPr>
      </w:pPr>
      <w:r w:rsidRPr="00646407">
        <w:rPr>
          <w:rFonts w:ascii="Calibri" w:hAnsi="Calibri"/>
          <w:b/>
          <w:smallCaps/>
          <w:color w:val="000000"/>
          <w:u w:val="single"/>
        </w:rPr>
        <w:br w:type="page"/>
      </w:r>
    </w:p>
    <w:p w14:paraId="40F34C69" w14:textId="77777777" w:rsidR="00CB1AFE" w:rsidRPr="00646407" w:rsidRDefault="0086397A" w:rsidP="00382446">
      <w:pPr>
        <w:pBdr>
          <w:top w:val="nil"/>
          <w:left w:val="nil"/>
          <w:bottom w:val="nil"/>
          <w:right w:val="nil"/>
          <w:between w:val="nil"/>
        </w:pBdr>
        <w:jc w:val="center"/>
        <w:rPr>
          <w:rFonts w:ascii="Calibri" w:hAnsi="Calibri"/>
          <w:b/>
          <w:smallCaps/>
          <w:color w:val="000000"/>
          <w:u w:val="single"/>
        </w:rPr>
      </w:pPr>
      <w:r w:rsidRPr="00646407">
        <w:rPr>
          <w:rFonts w:ascii="Calibri" w:hAnsi="Calibri"/>
          <w:b/>
          <w:smallCaps/>
          <w:color w:val="000000"/>
          <w:u w:val="single"/>
        </w:rPr>
        <w:lastRenderedPageBreak/>
        <w:t xml:space="preserve">SCHEDULE </w:t>
      </w:r>
      <w:r w:rsidR="00BE08FB" w:rsidRPr="00646407">
        <w:rPr>
          <w:rFonts w:ascii="Calibri" w:hAnsi="Calibri"/>
          <w:b/>
          <w:smallCaps/>
          <w:color w:val="000000"/>
          <w:u w:val="single"/>
        </w:rPr>
        <w:t>4</w:t>
      </w:r>
    </w:p>
    <w:p w14:paraId="4A90196F" w14:textId="77777777" w:rsidR="00E81F6F" w:rsidRPr="006222BA" w:rsidRDefault="00E81F6F" w:rsidP="00382446">
      <w:pPr>
        <w:pBdr>
          <w:top w:val="nil"/>
          <w:left w:val="nil"/>
          <w:bottom w:val="nil"/>
          <w:right w:val="nil"/>
          <w:between w:val="nil"/>
        </w:pBdr>
        <w:jc w:val="center"/>
        <w:rPr>
          <w:rFonts w:ascii="Calibri" w:eastAsia="Arial Narrow" w:hAnsi="Calibri" w:cs="Calibri"/>
          <w:b/>
          <w:smallCaps/>
          <w:color w:val="000000"/>
          <w:szCs w:val="22"/>
          <w:u w:val="single"/>
        </w:rPr>
      </w:pPr>
    </w:p>
    <w:p w14:paraId="50C72AF1" w14:textId="77777777" w:rsidR="008C72DD" w:rsidRPr="00646407" w:rsidRDefault="00D555A7" w:rsidP="00404992">
      <w:pPr>
        <w:pBdr>
          <w:top w:val="nil"/>
          <w:left w:val="nil"/>
          <w:bottom w:val="nil"/>
          <w:right w:val="nil"/>
          <w:between w:val="nil"/>
        </w:pBdr>
        <w:jc w:val="center"/>
        <w:rPr>
          <w:rFonts w:ascii="Calibri" w:hAnsi="Calibri"/>
          <w:b/>
          <w:smallCaps/>
          <w:color w:val="000000"/>
        </w:rPr>
      </w:pPr>
      <w:r w:rsidRPr="00646407">
        <w:rPr>
          <w:rFonts w:ascii="Calibri" w:hAnsi="Calibri"/>
          <w:b/>
          <w:smallCaps/>
          <w:color w:val="000000"/>
        </w:rPr>
        <w:t>UNITED STATES</w:t>
      </w:r>
      <w:r w:rsidR="008C72DD" w:rsidRPr="00646407">
        <w:rPr>
          <w:rFonts w:ascii="Calibri" w:hAnsi="Calibri"/>
          <w:b/>
          <w:smallCaps/>
          <w:color w:val="000000"/>
        </w:rPr>
        <w:t xml:space="preserve"> SCHEDULE</w:t>
      </w:r>
    </w:p>
    <w:p w14:paraId="03C72E61" w14:textId="77777777" w:rsidR="00404992" w:rsidRPr="00646407" w:rsidRDefault="00404992" w:rsidP="00404992">
      <w:pPr>
        <w:pBdr>
          <w:top w:val="nil"/>
          <w:left w:val="nil"/>
          <w:bottom w:val="nil"/>
          <w:right w:val="nil"/>
          <w:between w:val="nil"/>
        </w:pBdr>
        <w:rPr>
          <w:rFonts w:ascii="Calibri" w:hAnsi="Calibri"/>
          <w:b/>
          <w:smallCaps/>
          <w:color w:val="000000"/>
        </w:rPr>
      </w:pPr>
    </w:p>
    <w:p w14:paraId="0B4AF604" w14:textId="77777777" w:rsidR="00D555A7" w:rsidRPr="00646407" w:rsidRDefault="00D555A7" w:rsidP="00D555A7">
      <w:pPr>
        <w:pStyle w:val="ListParagraph"/>
        <w:numPr>
          <w:ilvl w:val="0"/>
          <w:numId w:val="40"/>
        </w:numPr>
        <w:spacing w:after="120"/>
        <w:ind w:left="360" w:hanging="360"/>
        <w:contextualSpacing w:val="0"/>
        <w:jc w:val="both"/>
        <w:rPr>
          <w:rFonts w:ascii="Calibri" w:hAnsi="Calibri"/>
        </w:rPr>
      </w:pPr>
      <w:bookmarkStart w:id="59" w:name="_heading=h.184mhaj" w:colFirst="0" w:colLast="0"/>
      <w:bookmarkEnd w:id="59"/>
      <w:r w:rsidRPr="00646407">
        <w:rPr>
          <w:rFonts w:ascii="Calibri" w:hAnsi="Calibri"/>
        </w:rPr>
        <w:t xml:space="preserve">The parties acknowledge that Customer discloses Personal Data to Company for the limited and specified purposes set forth in the Agreement and DPA, and as instructed by Customer. </w:t>
      </w:r>
    </w:p>
    <w:p w14:paraId="55CCA276" w14:textId="77777777" w:rsidR="00D555A7" w:rsidRPr="00646407" w:rsidRDefault="00D555A7" w:rsidP="00D555A7">
      <w:pPr>
        <w:pStyle w:val="ListParagraph"/>
        <w:numPr>
          <w:ilvl w:val="0"/>
          <w:numId w:val="40"/>
        </w:numPr>
        <w:spacing w:after="120"/>
        <w:ind w:left="360" w:hanging="360"/>
        <w:contextualSpacing w:val="0"/>
        <w:jc w:val="both"/>
        <w:rPr>
          <w:rFonts w:ascii="Calibri" w:hAnsi="Calibri"/>
        </w:rPr>
      </w:pPr>
      <w:r w:rsidRPr="00646407">
        <w:rPr>
          <w:rFonts w:ascii="Calibri" w:hAnsi="Calibri"/>
        </w:rPr>
        <w:t>Customer shall have the right to take the reasonable and appropriate steps set forth in the Agreement designed to stop and remediate unauthorized use of Personal Data.</w:t>
      </w:r>
    </w:p>
    <w:p w14:paraId="26816CC0" w14:textId="77777777" w:rsidR="00D555A7" w:rsidRPr="00646407" w:rsidRDefault="00D555A7" w:rsidP="00D555A7">
      <w:pPr>
        <w:numPr>
          <w:ilvl w:val="0"/>
          <w:numId w:val="40"/>
        </w:numPr>
        <w:pBdr>
          <w:top w:val="nil"/>
          <w:left w:val="nil"/>
          <w:bottom w:val="nil"/>
          <w:right w:val="nil"/>
          <w:between w:val="nil"/>
        </w:pBdr>
        <w:spacing w:after="120"/>
        <w:ind w:left="360" w:hanging="360"/>
        <w:jc w:val="both"/>
        <w:rPr>
          <w:rFonts w:ascii="Calibri" w:hAnsi="Calibri"/>
        </w:rPr>
      </w:pPr>
      <w:bookmarkStart w:id="60" w:name="_heading=h.meukdy" w:colFirst="0" w:colLast="0"/>
      <w:bookmarkEnd w:id="60"/>
      <w:r w:rsidRPr="00646407">
        <w:rPr>
          <w:rFonts w:ascii="Calibri" w:hAnsi="Calibri"/>
        </w:rPr>
        <w:t xml:space="preserve">Company </w:t>
      </w:r>
      <w:r w:rsidRPr="00646407">
        <w:rPr>
          <w:rFonts w:ascii="Calibri" w:hAnsi="Calibri"/>
          <w:color w:val="000000"/>
        </w:rPr>
        <w:t xml:space="preserve">will not retain, use, disclose, sell, or share the Personal Data other than providing the Services specified by Customer’s documented instructions. </w:t>
      </w:r>
      <w:r w:rsidRPr="00646407">
        <w:rPr>
          <w:rFonts w:ascii="Calibri" w:hAnsi="Calibri"/>
        </w:rPr>
        <w:t xml:space="preserve">Company </w:t>
      </w:r>
      <w:r w:rsidRPr="00646407">
        <w:rPr>
          <w:rFonts w:ascii="Calibri" w:hAnsi="Calibri"/>
          <w:color w:val="000000"/>
        </w:rPr>
        <w:t xml:space="preserve">will not combine Personal Data with information received from, or on behalf of other entities, except to perform the purpose of providing the Services specified by Customer’s documented instructions. </w:t>
      </w:r>
      <w:r w:rsidRPr="00646407">
        <w:rPr>
          <w:rFonts w:ascii="Calibri" w:hAnsi="Calibri"/>
        </w:rPr>
        <w:t xml:space="preserve">Company </w:t>
      </w:r>
      <w:r w:rsidRPr="00646407">
        <w:rPr>
          <w:rFonts w:ascii="Calibri" w:hAnsi="Calibri"/>
          <w:color w:val="000000"/>
        </w:rPr>
        <w:t xml:space="preserve">shall Process Personal Data in accordance with Data Protection Laws applicable to </w:t>
      </w:r>
      <w:r w:rsidRPr="00646407">
        <w:rPr>
          <w:rFonts w:ascii="Calibri" w:hAnsi="Calibri"/>
        </w:rPr>
        <w:t xml:space="preserve">Company’s </w:t>
      </w:r>
      <w:r w:rsidRPr="00646407">
        <w:rPr>
          <w:rFonts w:ascii="Calibri" w:hAnsi="Calibri"/>
          <w:color w:val="000000"/>
        </w:rPr>
        <w:t xml:space="preserve">provision of the Services to its customers generally (i.e., without regard for Customer’s particular use of the Services), when the Services are used according to this DPA, the Agreement, the Documentation, and the applicable Order Form. </w:t>
      </w:r>
      <w:r w:rsidRPr="00646407">
        <w:rPr>
          <w:rFonts w:ascii="Calibri" w:hAnsi="Calibri"/>
        </w:rPr>
        <w:t xml:space="preserve">Company </w:t>
      </w:r>
      <w:r w:rsidRPr="00646407">
        <w:rPr>
          <w:rFonts w:ascii="Calibri" w:hAnsi="Calibri"/>
          <w:color w:val="000000"/>
        </w:rPr>
        <w:t xml:space="preserve">shall inform Customer if </w:t>
      </w:r>
      <w:r w:rsidRPr="00646407">
        <w:rPr>
          <w:rFonts w:ascii="Calibri" w:hAnsi="Calibri"/>
        </w:rPr>
        <w:t xml:space="preserve">Company </w:t>
      </w:r>
      <w:r w:rsidRPr="00646407">
        <w:rPr>
          <w:rFonts w:ascii="Calibri" w:hAnsi="Calibri"/>
          <w:color w:val="000000"/>
        </w:rPr>
        <w:t>determines it is unable to meet its obligations under the CCPA.</w:t>
      </w:r>
    </w:p>
    <w:p w14:paraId="4E35BA18" w14:textId="77777777" w:rsidR="00CB1AFE" w:rsidRPr="00646407" w:rsidRDefault="006B3D1C" w:rsidP="00D555A7">
      <w:pPr>
        <w:numPr>
          <w:ilvl w:val="0"/>
          <w:numId w:val="40"/>
        </w:numPr>
        <w:pBdr>
          <w:top w:val="nil"/>
          <w:left w:val="nil"/>
          <w:bottom w:val="nil"/>
          <w:right w:val="nil"/>
          <w:between w:val="nil"/>
        </w:pBdr>
        <w:spacing w:after="120"/>
        <w:ind w:left="360" w:hanging="360"/>
        <w:jc w:val="both"/>
        <w:rPr>
          <w:rFonts w:ascii="Calibri" w:hAnsi="Calibri"/>
        </w:rPr>
      </w:pPr>
      <w:r w:rsidRPr="00646407">
        <w:rPr>
          <w:rFonts w:ascii="Calibri" w:hAnsi="Calibri"/>
          <w:color w:val="000000"/>
        </w:rPr>
        <w:t xml:space="preserve">The parties acknowledge that </w:t>
      </w:r>
      <w:r w:rsidR="00D27021" w:rsidRPr="00646407">
        <w:rPr>
          <w:rFonts w:ascii="Calibri" w:hAnsi="Calibri"/>
          <w:color w:val="000000"/>
        </w:rPr>
        <w:t>Company</w:t>
      </w:r>
      <w:r w:rsidRPr="00646407">
        <w:rPr>
          <w:rFonts w:ascii="Calibri" w:hAnsi="Calibri"/>
          <w:color w:val="000000"/>
        </w:rPr>
        <w:t xml:space="preserve">’s retention, use and disclosure of personal information authorized by Customer’s instructions documented in the DPA are integral to </w:t>
      </w:r>
      <w:r w:rsidR="00D27021" w:rsidRPr="00646407">
        <w:rPr>
          <w:rFonts w:ascii="Calibri" w:hAnsi="Calibri"/>
          <w:color w:val="000000"/>
        </w:rPr>
        <w:t>Company</w:t>
      </w:r>
      <w:r w:rsidRPr="00646407">
        <w:rPr>
          <w:rFonts w:ascii="Calibri" w:hAnsi="Calibri"/>
          <w:color w:val="000000"/>
        </w:rPr>
        <w:t>’s provision of the Services and the business relationship between the parties</w:t>
      </w:r>
      <w:r w:rsidR="00F5497C" w:rsidRPr="00646407">
        <w:rPr>
          <w:rFonts w:ascii="Calibri" w:hAnsi="Calibri"/>
          <w:color w:val="000000"/>
        </w:rPr>
        <w:t xml:space="preserve">. </w:t>
      </w:r>
    </w:p>
    <w:p w14:paraId="7E311B55" w14:textId="77777777" w:rsidR="00CB1AFE" w:rsidRPr="00646407" w:rsidRDefault="00CB1AFE" w:rsidP="00776F5E">
      <w:pPr>
        <w:rPr>
          <w:rFonts w:ascii="Calibri" w:hAnsi="Calibri"/>
          <w:b/>
          <w:smallCaps/>
          <w:color w:val="000000"/>
          <w:u w:val="single"/>
        </w:rPr>
      </w:pPr>
    </w:p>
    <w:sectPr w:rsidR="00CB1AFE" w:rsidRPr="00646407">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76202" w14:textId="77777777" w:rsidR="00944C25" w:rsidRDefault="00944C25">
      <w:r>
        <w:separator/>
      </w:r>
    </w:p>
  </w:endnote>
  <w:endnote w:type="continuationSeparator" w:id="0">
    <w:p w14:paraId="0BD18A99" w14:textId="77777777" w:rsidR="00944C25" w:rsidRDefault="00944C25">
      <w:r>
        <w:continuationSeparator/>
      </w:r>
    </w:p>
  </w:endnote>
  <w:endnote w:type="continuationNotice" w:id="1">
    <w:p w14:paraId="31060B5B" w14:textId="77777777" w:rsidR="00944C25" w:rsidRDefault="00944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FKai-SB">
    <w:altName w:val="Cambria"/>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3236" w14:textId="77777777" w:rsidR="00CB1AFE" w:rsidRDefault="00CB1AFE">
    <w:pPr>
      <w:pBdr>
        <w:top w:val="nil"/>
        <w:left w:val="nil"/>
        <w:bottom w:val="nil"/>
        <w:right w:val="nil"/>
        <w:between w:val="nil"/>
      </w:pBdr>
      <w:tabs>
        <w:tab w:val="center" w:pos="4680"/>
        <w:tab w:val="right" w:pos="9360"/>
      </w:tabs>
      <w:rPr>
        <w:rFonts w:eastAsia="Arial Narrow" w:cs="Arial Narrow"/>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2327" w14:textId="77777777" w:rsidR="005A235C" w:rsidRDefault="005A235C">
    <w:pPr>
      <w:pStyle w:val="Footer"/>
      <w:jc w:val="right"/>
    </w:pPr>
    <w:r w:rsidRPr="00646407">
      <w:rPr>
        <w:rFonts w:ascii="Calibri" w:hAnsi="Calibri"/>
        <w:sz w:val="16"/>
      </w:rPr>
      <w:t xml:space="preserve">Page </w:t>
    </w:r>
    <w:r w:rsidRPr="00646407">
      <w:rPr>
        <w:rFonts w:ascii="Calibri" w:hAnsi="Calibri"/>
        <w:sz w:val="16"/>
      </w:rPr>
      <w:fldChar w:fldCharType="begin"/>
    </w:r>
    <w:r w:rsidRPr="00646407">
      <w:rPr>
        <w:rFonts w:ascii="Calibri" w:hAnsi="Calibri"/>
        <w:sz w:val="16"/>
      </w:rPr>
      <w:instrText xml:space="preserve"> PAGE </w:instrText>
    </w:r>
    <w:r w:rsidRPr="00646407">
      <w:rPr>
        <w:rFonts w:ascii="Calibri" w:hAnsi="Calibri"/>
        <w:sz w:val="16"/>
      </w:rPr>
      <w:fldChar w:fldCharType="separate"/>
    </w:r>
    <w:r w:rsidRPr="00646407">
      <w:rPr>
        <w:rFonts w:ascii="Calibri" w:hAnsi="Calibri"/>
        <w:sz w:val="16"/>
      </w:rPr>
      <w:t>2</w:t>
    </w:r>
    <w:r w:rsidRPr="00646407">
      <w:rPr>
        <w:rFonts w:ascii="Calibri" w:hAnsi="Calibri"/>
        <w:sz w:val="16"/>
      </w:rPr>
      <w:fldChar w:fldCharType="end"/>
    </w:r>
    <w:r w:rsidRPr="00646407">
      <w:rPr>
        <w:rFonts w:ascii="Calibri" w:hAnsi="Calibri"/>
        <w:sz w:val="16"/>
      </w:rPr>
      <w:t xml:space="preserve"> of </w:t>
    </w:r>
    <w:r w:rsidRPr="00646407">
      <w:rPr>
        <w:rFonts w:ascii="Calibri" w:hAnsi="Calibri"/>
        <w:sz w:val="16"/>
      </w:rPr>
      <w:fldChar w:fldCharType="begin"/>
    </w:r>
    <w:r w:rsidRPr="00646407">
      <w:rPr>
        <w:rFonts w:ascii="Calibri" w:hAnsi="Calibri"/>
        <w:sz w:val="16"/>
      </w:rPr>
      <w:instrText xml:space="preserve"> NUMPAGES  </w:instrText>
    </w:r>
    <w:r w:rsidRPr="00646407">
      <w:rPr>
        <w:rFonts w:ascii="Calibri" w:hAnsi="Calibri"/>
        <w:sz w:val="16"/>
      </w:rPr>
      <w:fldChar w:fldCharType="separate"/>
    </w:r>
    <w:r w:rsidRPr="00646407">
      <w:rPr>
        <w:rFonts w:ascii="Calibri" w:hAnsi="Calibri"/>
        <w:sz w:val="16"/>
      </w:rPr>
      <w:t>2</w:t>
    </w:r>
    <w:r w:rsidRPr="00646407">
      <w:rPr>
        <w:rFonts w:ascii="Calibri" w:hAnsi="Calibri"/>
        <w:sz w:val="16"/>
      </w:rPr>
      <w:fldChar w:fldCharType="end"/>
    </w:r>
  </w:p>
  <w:p w14:paraId="4EF8718C" w14:textId="77777777" w:rsidR="00CB1AFE" w:rsidRDefault="00CB1AFE">
    <w:pPr>
      <w:pBdr>
        <w:top w:val="nil"/>
        <w:left w:val="nil"/>
        <w:bottom w:val="nil"/>
        <w:right w:val="nil"/>
        <w:between w:val="nil"/>
      </w:pBdr>
      <w:tabs>
        <w:tab w:val="center" w:pos="4680"/>
        <w:tab w:val="right" w:pos="9360"/>
      </w:tabs>
      <w:rPr>
        <w:rFonts w:eastAsia="Arial Narrow" w:cs="Arial Narrow"/>
        <w:color w:val="000000"/>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1" w:name="_heading=h.3oy7u29" w:colFirst="0" w:colLast="0"/>
  <w:bookmarkEnd w:id="61"/>
  <w:p w14:paraId="5041BF65" w14:textId="77777777" w:rsidR="00CB1AFE" w:rsidRDefault="006B3D1C">
    <w:pPr>
      <w:pBdr>
        <w:top w:val="nil"/>
        <w:left w:val="nil"/>
        <w:bottom w:val="nil"/>
        <w:right w:val="nil"/>
        <w:between w:val="nil"/>
      </w:pBdr>
      <w:tabs>
        <w:tab w:val="center" w:pos="4680"/>
        <w:tab w:val="right" w:pos="9360"/>
      </w:tabs>
      <w:jc w:val="center"/>
      <w:rPr>
        <w:rFonts w:eastAsia="Arial Narrow" w:cs="Arial Narrow"/>
        <w:color w:val="000000"/>
        <w:szCs w:val="22"/>
      </w:rPr>
    </w:pPr>
    <w:r>
      <w:rPr>
        <w:rFonts w:eastAsia="Arial Narrow" w:cs="Arial Narrow"/>
        <w:color w:val="000000"/>
        <w:szCs w:val="22"/>
      </w:rPr>
      <w:fldChar w:fldCharType="begin"/>
    </w:r>
    <w:r>
      <w:rPr>
        <w:rFonts w:eastAsia="Arial Narrow" w:cs="Arial Narrow"/>
        <w:color w:val="000000"/>
        <w:szCs w:val="22"/>
      </w:rPr>
      <w:instrText>PAGE</w:instrText>
    </w:r>
    <w:r>
      <w:rPr>
        <w:rFonts w:eastAsia="Arial Narrow" w:cs="Arial Narrow"/>
        <w:color w:val="000000"/>
        <w:szCs w:val="22"/>
      </w:rPr>
      <w:fldChar w:fldCharType="separate"/>
    </w:r>
    <w:r w:rsidR="004B5D2E">
      <w:rPr>
        <w:rFonts w:eastAsia="Arial Narrow" w:cs="Arial Narrow"/>
        <w:noProof/>
        <w:color w:val="000000"/>
        <w:szCs w:val="22"/>
      </w:rPr>
      <w:t>1</w:t>
    </w:r>
    <w:r>
      <w:rPr>
        <w:rFonts w:eastAsia="Arial Narrow" w:cs="Arial Narrow"/>
        <w:color w:val="000000"/>
        <w:szCs w:val="22"/>
      </w:rPr>
      <w:fldChar w:fldCharType="end"/>
    </w:r>
  </w:p>
  <w:p w14:paraId="05586F32" w14:textId="62CAAD86" w:rsidR="00CB1AFE" w:rsidRDefault="00CB1AFE">
    <w:pPr>
      <w:pBdr>
        <w:top w:val="nil"/>
        <w:left w:val="nil"/>
        <w:bottom w:val="nil"/>
        <w:right w:val="nil"/>
        <w:between w:val="nil"/>
      </w:pBdr>
      <w:tabs>
        <w:tab w:val="center" w:pos="4680"/>
        <w:tab w:val="right" w:pos="9360"/>
      </w:tabs>
      <w:rPr>
        <w:rFonts w:eastAsia="Arial Narrow" w:cs="Arial Narrow"/>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462E" w14:textId="77777777" w:rsidR="00944C25" w:rsidRDefault="00944C25">
      <w:r>
        <w:separator/>
      </w:r>
    </w:p>
  </w:footnote>
  <w:footnote w:type="continuationSeparator" w:id="0">
    <w:p w14:paraId="39E194D9" w14:textId="77777777" w:rsidR="00944C25" w:rsidRDefault="00944C25">
      <w:r>
        <w:continuationSeparator/>
      </w:r>
    </w:p>
  </w:footnote>
  <w:footnote w:type="continuationNotice" w:id="1">
    <w:p w14:paraId="1BEBF535" w14:textId="77777777" w:rsidR="00944C25" w:rsidRDefault="00944C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1AD3" w14:textId="77777777" w:rsidR="00CB1AFE" w:rsidRDefault="00CB1AFE">
    <w:pPr>
      <w:pBdr>
        <w:top w:val="nil"/>
        <w:left w:val="nil"/>
        <w:bottom w:val="nil"/>
        <w:right w:val="nil"/>
        <w:between w:val="nil"/>
      </w:pBdr>
      <w:tabs>
        <w:tab w:val="center" w:pos="4680"/>
        <w:tab w:val="right" w:pos="9360"/>
      </w:tabs>
      <w:rPr>
        <w:rFonts w:eastAsia="Arial Narrow" w:cs="Arial Narrow"/>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5E9E" w14:textId="77777777" w:rsidR="00CB1AFE" w:rsidRDefault="00CB1AFE">
    <w:pPr>
      <w:pBdr>
        <w:top w:val="nil"/>
        <w:left w:val="nil"/>
        <w:bottom w:val="nil"/>
        <w:right w:val="nil"/>
        <w:between w:val="nil"/>
      </w:pBdr>
      <w:tabs>
        <w:tab w:val="center" w:pos="4680"/>
        <w:tab w:val="right" w:pos="9360"/>
      </w:tabs>
      <w:rPr>
        <w:rFonts w:eastAsia="Arial Narrow" w:cs="Arial Narrow"/>
        <w:color w:val="00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A0FB" w14:textId="77777777" w:rsidR="00CB1AFE" w:rsidRDefault="00CB1AFE">
    <w:pPr>
      <w:pBdr>
        <w:top w:val="nil"/>
        <w:left w:val="nil"/>
        <w:bottom w:val="nil"/>
        <w:right w:val="nil"/>
        <w:between w:val="nil"/>
      </w:pBdr>
      <w:tabs>
        <w:tab w:val="center" w:pos="4680"/>
        <w:tab w:val="right" w:pos="9360"/>
      </w:tabs>
      <w:rPr>
        <w:rFonts w:eastAsia="Arial Narrow" w:cs="Arial Narrow"/>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6B4"/>
    <w:multiLevelType w:val="multilevel"/>
    <w:tmpl w:val="AE1E5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51330"/>
    <w:multiLevelType w:val="hybridMultilevel"/>
    <w:tmpl w:val="89783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75133"/>
    <w:multiLevelType w:val="multilevel"/>
    <w:tmpl w:val="B9405266"/>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lowerRoman"/>
      <w:lvlText w:val="%3."/>
      <w:lvlJc w:val="righ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3" w15:restartNumberingAfterBreak="0">
    <w:nsid w:val="075A27B7"/>
    <w:multiLevelType w:val="multilevel"/>
    <w:tmpl w:val="33C0C164"/>
    <w:lvl w:ilvl="0">
      <w:start w:val="6"/>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4" w15:restartNumberingAfterBreak="0">
    <w:nsid w:val="09856F6C"/>
    <w:multiLevelType w:val="multilevel"/>
    <w:tmpl w:val="3D9E6624"/>
    <w:lvl w:ilvl="0">
      <w:start w:val="1"/>
      <w:numFmt w:val="decimal"/>
      <w:lvlText w:val="%1."/>
      <w:lvlJc w:val="left"/>
      <w:pPr>
        <w:ind w:left="360" w:hanging="360"/>
      </w:pPr>
      <w:rPr>
        <w:b w:val="0"/>
        <w:i w:val="0"/>
        <w:smallCaps w:val="0"/>
        <w:strike w:val="0"/>
        <w:color w:val="000000"/>
        <w:u w:val="none"/>
        <w:vertAlign w:val="baseline"/>
      </w:rPr>
    </w:lvl>
    <w:lvl w:ilvl="1">
      <w:start w:val="1"/>
      <w:numFmt w:val="lowerLetter"/>
      <w:lvlText w:val="%2."/>
      <w:lvlJc w:val="left"/>
      <w:pPr>
        <w:ind w:left="720" w:hanging="360"/>
      </w:pPr>
    </w:lvl>
    <w:lvl w:ilvl="2">
      <w:start w:val="1"/>
      <w:numFmt w:val="decimal"/>
      <w:lvlText w:val="%1.%2.%3."/>
      <w:lvlJc w:val="left"/>
      <w:pPr>
        <w:ind w:left="1224" w:hanging="504"/>
      </w:pPr>
      <w:rPr>
        <w:b w:val="0"/>
        <w:i w:val="0"/>
        <w:smallCaps w:val="0"/>
        <w:strike w:val="0"/>
        <w:color w:val="000000"/>
        <w:u w:val="none"/>
        <w:vertAlign w:val="baseline"/>
      </w:r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5" w15:restartNumberingAfterBreak="0">
    <w:nsid w:val="0A517CA9"/>
    <w:multiLevelType w:val="multilevel"/>
    <w:tmpl w:val="04465ADA"/>
    <w:lvl w:ilvl="0">
      <w:start w:val="6"/>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lowerRoman"/>
      <w:lvlText w:val="%4."/>
      <w:lvlJc w:val="right"/>
      <w:pPr>
        <w:ind w:left="1440" w:hanging="360"/>
      </w:p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6" w15:restartNumberingAfterBreak="0">
    <w:nsid w:val="0F987D84"/>
    <w:multiLevelType w:val="multilevel"/>
    <w:tmpl w:val="2FE6E3A6"/>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lowerLetter"/>
      <w:lvlText w:val="%3."/>
      <w:lvlJc w:val="lef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7" w15:restartNumberingAfterBreak="0">
    <w:nsid w:val="10096B18"/>
    <w:multiLevelType w:val="multilevel"/>
    <w:tmpl w:val="9508D35A"/>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lowerLetter"/>
      <w:lvlText w:val="%3."/>
      <w:lvlJc w:val="lef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8" w15:restartNumberingAfterBreak="0">
    <w:nsid w:val="12660EF2"/>
    <w:multiLevelType w:val="multilevel"/>
    <w:tmpl w:val="0EEA9E14"/>
    <w:styleLink w:val="CurrentList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576F09"/>
    <w:multiLevelType w:val="multilevel"/>
    <w:tmpl w:val="1FC898A4"/>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lowerLetter"/>
      <w:lvlText w:val="%3."/>
      <w:lvlJc w:val="lef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10" w15:restartNumberingAfterBreak="0">
    <w:nsid w:val="1A085546"/>
    <w:multiLevelType w:val="multilevel"/>
    <w:tmpl w:val="3474ACC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1BCD4E85"/>
    <w:multiLevelType w:val="multilevel"/>
    <w:tmpl w:val="34D6826E"/>
    <w:styleLink w:val="CurrentList7"/>
    <w:lvl w:ilvl="0">
      <w:start w:val="8"/>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12" w15:restartNumberingAfterBreak="0">
    <w:nsid w:val="1E5445F2"/>
    <w:multiLevelType w:val="multilevel"/>
    <w:tmpl w:val="45F6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54129"/>
    <w:multiLevelType w:val="multilevel"/>
    <w:tmpl w:val="9344148A"/>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14" w15:restartNumberingAfterBreak="0">
    <w:nsid w:val="23A705F7"/>
    <w:multiLevelType w:val="multilevel"/>
    <w:tmpl w:val="8F566A42"/>
    <w:lvl w:ilvl="0">
      <w:start w:val="1"/>
      <w:numFmt w:val="decimal"/>
      <w:lvlText w:val="%1."/>
      <w:lvlJc w:val="left"/>
      <w:pPr>
        <w:ind w:left="360" w:hanging="360"/>
      </w:pPr>
      <w:rPr>
        <w:b w:val="0"/>
        <w:i w:val="0"/>
        <w:smallCaps w:val="0"/>
        <w:strike w:val="0"/>
        <w:color w:val="000000"/>
        <w:u w:val="none"/>
        <w:vertAlign w:val="baseline"/>
      </w:rPr>
    </w:lvl>
    <w:lvl w:ilvl="1">
      <w:start w:val="1"/>
      <w:numFmt w:val="lowerLetter"/>
      <w:lvlText w:val="%2."/>
      <w:lvlJc w:val="left"/>
      <w:pPr>
        <w:ind w:left="720" w:hanging="360"/>
      </w:pPr>
    </w:lvl>
    <w:lvl w:ilvl="2">
      <w:start w:val="1"/>
      <w:numFmt w:val="decimal"/>
      <w:lvlText w:val="%1.%2.%3."/>
      <w:lvlJc w:val="left"/>
      <w:pPr>
        <w:ind w:left="1224" w:hanging="504"/>
      </w:pPr>
      <w:rPr>
        <w:b w:val="0"/>
        <w:i w:val="0"/>
        <w:smallCaps w:val="0"/>
        <w:strike w:val="0"/>
        <w:color w:val="000000"/>
        <w:u w:val="none"/>
        <w:vertAlign w:val="baseline"/>
      </w:r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15" w15:restartNumberingAfterBreak="0">
    <w:nsid w:val="293E72FA"/>
    <w:multiLevelType w:val="multilevel"/>
    <w:tmpl w:val="A1E8A846"/>
    <w:styleLink w:val="CurrentList5"/>
    <w:lvl w:ilvl="0">
      <w:start w:val="8"/>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16" w15:restartNumberingAfterBreak="0">
    <w:nsid w:val="29E61968"/>
    <w:multiLevelType w:val="multilevel"/>
    <w:tmpl w:val="6A4421B2"/>
    <w:lvl w:ilvl="0">
      <w:start w:val="1"/>
      <w:numFmt w:val="decimal"/>
      <w:lvlText w:val="%1."/>
      <w:lvlJc w:val="left"/>
      <w:pPr>
        <w:ind w:left="360" w:hanging="360"/>
      </w:pPr>
      <w:rPr>
        <w:rFonts w:hint="default"/>
        <w:b w:val="0"/>
        <w:i w:val="0"/>
        <w:smallCaps w:val="0"/>
        <w:strike w:val="0"/>
        <w:color w:val="000000"/>
        <w:u w:val="none"/>
        <w:vertAlign w:val="baseline"/>
      </w:rPr>
    </w:lvl>
    <w:lvl w:ilvl="1">
      <w:start w:val="1"/>
      <w:numFmt w:val="lowerLetter"/>
      <w:lvlText w:val="%2."/>
      <w:lvlJc w:val="left"/>
      <w:pPr>
        <w:ind w:left="720" w:hanging="360"/>
      </w:pPr>
      <w:rPr>
        <w:rFonts w:hint="default"/>
      </w:rPr>
    </w:lvl>
    <w:lvl w:ilvl="2">
      <w:start w:val="1"/>
      <w:numFmt w:val="decimal"/>
      <w:lvlText w:val="%1.%2.%3."/>
      <w:lvlJc w:val="left"/>
      <w:pPr>
        <w:ind w:left="1224" w:hanging="504"/>
      </w:pPr>
      <w:rPr>
        <w:rFonts w:hint="default"/>
        <w:b w:val="0"/>
        <w:i w:val="0"/>
        <w:smallCaps w:val="0"/>
        <w:strike w:val="0"/>
        <w:color w:val="000000"/>
        <w:u w:val="none"/>
        <w:vertAlign w:val="baseline"/>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17" w15:restartNumberingAfterBreak="0">
    <w:nsid w:val="2A705209"/>
    <w:multiLevelType w:val="multilevel"/>
    <w:tmpl w:val="D57ED1BE"/>
    <w:lvl w:ilvl="0">
      <w:start w:val="1"/>
      <w:numFmt w:val="upperLetter"/>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18" w15:restartNumberingAfterBreak="0">
    <w:nsid w:val="2B54635A"/>
    <w:multiLevelType w:val="hybridMultilevel"/>
    <w:tmpl w:val="5AF6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F0B9D"/>
    <w:multiLevelType w:val="multilevel"/>
    <w:tmpl w:val="654C818E"/>
    <w:lvl w:ilvl="0">
      <w:start w:val="1"/>
      <w:numFmt w:val="decimal"/>
      <w:lvlText w:val="%1."/>
      <w:lvlJc w:val="left"/>
      <w:pPr>
        <w:ind w:left="720" w:hanging="36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decimal"/>
      <w:lvlText w:val="%1.%2.%3."/>
      <w:lvlJc w:val="left"/>
      <w:pPr>
        <w:ind w:left="1584" w:hanging="504"/>
      </w:pPr>
      <w:rPr>
        <w:b w:val="0"/>
        <w:i w:val="0"/>
        <w:smallCaps w:val="0"/>
        <w:strike w:val="0"/>
        <w:color w:val="000000"/>
        <w:u w:val="none"/>
        <w:vertAlign w:val="baseline"/>
      </w:rPr>
    </w:lvl>
    <w:lvl w:ilvl="3">
      <w:start w:val="1"/>
      <w:numFmt w:val="decimal"/>
      <w:lvlText w:val="%1.%2.%3.%4."/>
      <w:lvlJc w:val="left"/>
      <w:pPr>
        <w:ind w:left="2088" w:hanging="648"/>
      </w:pPr>
      <w:rPr>
        <w:b/>
        <w:i w:val="0"/>
        <w:smallCaps w:val="0"/>
        <w:strike w:val="0"/>
        <w:color w:val="000000"/>
        <w:u w:val="none"/>
        <w:vertAlign w:val="baseline"/>
      </w:rPr>
    </w:lvl>
    <w:lvl w:ilvl="4">
      <w:start w:val="1"/>
      <w:numFmt w:val="decimal"/>
      <w:lvlText w:val="%1.%2.%3.%4.%5."/>
      <w:lvlJc w:val="left"/>
      <w:pPr>
        <w:ind w:left="2592" w:hanging="792"/>
      </w:pPr>
      <w:rPr>
        <w:b/>
        <w:i w:val="0"/>
        <w:smallCaps w:val="0"/>
        <w:strike w:val="0"/>
        <w:color w:val="000000"/>
        <w:u w:val="none"/>
        <w:vertAlign w:val="baseline"/>
      </w:rPr>
    </w:lvl>
    <w:lvl w:ilvl="5">
      <w:start w:val="1"/>
      <w:numFmt w:val="decimal"/>
      <w:lvlText w:val="%1.%2.%3.%4.%5.%6."/>
      <w:lvlJc w:val="left"/>
      <w:pPr>
        <w:ind w:left="3096" w:hanging="936"/>
      </w:pPr>
      <w:rPr>
        <w:b/>
        <w:i w:val="0"/>
        <w:smallCaps w:val="0"/>
        <w:strike w:val="0"/>
        <w:color w:val="000000"/>
        <w:u w:val="none"/>
        <w:vertAlign w:val="baseline"/>
      </w:rPr>
    </w:lvl>
    <w:lvl w:ilvl="6">
      <w:start w:val="1"/>
      <w:numFmt w:val="decimal"/>
      <w:lvlText w:val="%1.%2.%3.%4.%5.%6.%7."/>
      <w:lvlJc w:val="left"/>
      <w:pPr>
        <w:ind w:left="3600" w:hanging="1080"/>
      </w:pPr>
      <w:rPr>
        <w:b/>
        <w:i w:val="0"/>
        <w:smallCaps w:val="0"/>
        <w:strike w:val="0"/>
        <w:color w:val="000000"/>
        <w:u w:val="none"/>
        <w:vertAlign w:val="baseline"/>
      </w:rPr>
    </w:lvl>
    <w:lvl w:ilvl="7">
      <w:start w:val="1"/>
      <w:numFmt w:val="decimal"/>
      <w:lvlText w:val="%1.%2.%3.%4.%5.%6.%7.%8."/>
      <w:lvlJc w:val="left"/>
      <w:pPr>
        <w:ind w:left="4104" w:hanging="1224"/>
      </w:pPr>
      <w:rPr>
        <w:b/>
        <w:i w:val="0"/>
        <w:smallCaps w:val="0"/>
        <w:strike w:val="0"/>
        <w:color w:val="000000"/>
        <w:u w:val="none"/>
        <w:vertAlign w:val="baseline"/>
      </w:rPr>
    </w:lvl>
    <w:lvl w:ilvl="8">
      <w:start w:val="1"/>
      <w:numFmt w:val="decimal"/>
      <w:lvlText w:val="%1.%2.%3.%4.%5.%6.%7.%8.%9."/>
      <w:lvlJc w:val="left"/>
      <w:pPr>
        <w:ind w:left="4680" w:hanging="1440"/>
      </w:pPr>
      <w:rPr>
        <w:b/>
        <w:i w:val="0"/>
        <w:smallCaps w:val="0"/>
        <w:strike w:val="0"/>
        <w:color w:val="000000"/>
        <w:u w:val="none"/>
        <w:vertAlign w:val="baseline"/>
      </w:rPr>
    </w:lvl>
  </w:abstractNum>
  <w:abstractNum w:abstractNumId="20" w15:restartNumberingAfterBreak="0">
    <w:nsid w:val="2F382AC5"/>
    <w:multiLevelType w:val="hybridMultilevel"/>
    <w:tmpl w:val="268072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DF04E7"/>
    <w:multiLevelType w:val="hybridMultilevel"/>
    <w:tmpl w:val="95F44DE4"/>
    <w:lvl w:ilvl="0" w:tplc="BF34AF14">
      <w:start w:val="1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EA4CAD"/>
    <w:multiLevelType w:val="hybridMultilevel"/>
    <w:tmpl w:val="8B7E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C37FF4"/>
    <w:multiLevelType w:val="multilevel"/>
    <w:tmpl w:val="E4785AD2"/>
    <w:lvl w:ilvl="0">
      <w:start w:val="1"/>
      <w:numFmt w:val="lowerLetter"/>
      <w:lvlText w:val="(%1)"/>
      <w:lvlJc w:val="left"/>
      <w:pPr>
        <w:ind w:left="1806" w:hanging="850"/>
      </w:pPr>
      <w:rPr>
        <w:rFonts w:ascii="Times New Roman" w:eastAsia="Times New Roman" w:hAnsi="Times New Roman" w:cs="Times New Roman" w:hint="default"/>
        <w:b w:val="0"/>
        <w:i w:val="0"/>
        <w:sz w:val="24"/>
        <w:szCs w:val="24"/>
      </w:rPr>
    </w:lvl>
    <w:lvl w:ilvl="1">
      <w:start w:val="1"/>
      <w:numFmt w:val="upperLetter"/>
      <w:lvlText w:val="%2."/>
      <w:lvlJc w:val="left"/>
      <w:rPr>
        <w:rFonts w:ascii="Calibri" w:eastAsia="Times New Roman" w:hAnsi="Calibri" w:cs="Calibri" w:hint="default"/>
        <w:b/>
        <w:i w:val="0"/>
        <w:sz w:val="24"/>
        <w:szCs w:val="24"/>
      </w:rPr>
    </w:lvl>
    <w:lvl w:ilvl="2">
      <w:numFmt w:val="bullet"/>
      <w:lvlText w:val="•"/>
      <w:lvlJc w:val="left"/>
      <w:pPr>
        <w:ind w:left="3087" w:hanging="294"/>
      </w:pPr>
      <w:rPr>
        <w:rFonts w:hint="default"/>
      </w:rPr>
    </w:lvl>
    <w:lvl w:ilvl="3">
      <w:numFmt w:val="bullet"/>
      <w:lvlText w:val="•"/>
      <w:lvlJc w:val="left"/>
      <w:pPr>
        <w:ind w:left="4074" w:hanging="294"/>
      </w:pPr>
      <w:rPr>
        <w:rFonts w:hint="default"/>
      </w:rPr>
    </w:lvl>
    <w:lvl w:ilvl="4">
      <w:numFmt w:val="bullet"/>
      <w:lvlText w:val="•"/>
      <w:lvlJc w:val="left"/>
      <w:pPr>
        <w:ind w:left="5062" w:hanging="294"/>
      </w:pPr>
      <w:rPr>
        <w:rFonts w:hint="default"/>
      </w:rPr>
    </w:lvl>
    <w:lvl w:ilvl="5">
      <w:numFmt w:val="bullet"/>
      <w:lvlText w:val="•"/>
      <w:lvlJc w:val="left"/>
      <w:pPr>
        <w:ind w:left="6049" w:hanging="294"/>
      </w:pPr>
      <w:rPr>
        <w:rFonts w:hint="default"/>
      </w:rPr>
    </w:lvl>
    <w:lvl w:ilvl="6">
      <w:numFmt w:val="bullet"/>
      <w:lvlText w:val="•"/>
      <w:lvlJc w:val="left"/>
      <w:pPr>
        <w:ind w:left="7036" w:hanging="294"/>
      </w:pPr>
      <w:rPr>
        <w:rFonts w:hint="default"/>
      </w:rPr>
    </w:lvl>
    <w:lvl w:ilvl="7">
      <w:numFmt w:val="bullet"/>
      <w:lvlText w:val="•"/>
      <w:lvlJc w:val="left"/>
      <w:pPr>
        <w:ind w:left="8024" w:hanging="294"/>
      </w:pPr>
      <w:rPr>
        <w:rFonts w:hint="default"/>
      </w:rPr>
    </w:lvl>
    <w:lvl w:ilvl="8">
      <w:numFmt w:val="bullet"/>
      <w:lvlText w:val="•"/>
      <w:lvlJc w:val="left"/>
      <w:pPr>
        <w:ind w:left="9011" w:hanging="294"/>
      </w:pPr>
      <w:rPr>
        <w:rFonts w:hint="default"/>
      </w:rPr>
    </w:lvl>
  </w:abstractNum>
  <w:abstractNum w:abstractNumId="24" w15:restartNumberingAfterBreak="0">
    <w:nsid w:val="397B71FB"/>
    <w:multiLevelType w:val="multilevel"/>
    <w:tmpl w:val="6A2A28B6"/>
    <w:styleLink w:val="CurrentList9"/>
    <w:lvl w:ilvl="0">
      <w:start w:val="7"/>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25" w15:restartNumberingAfterBreak="0">
    <w:nsid w:val="3AF754F2"/>
    <w:multiLevelType w:val="multilevel"/>
    <w:tmpl w:val="0E9CE37C"/>
    <w:lvl w:ilvl="0">
      <w:start w:val="1"/>
      <w:numFmt w:val="decimal"/>
      <w:lvlText w:val="%1."/>
      <w:lvlJc w:val="left"/>
      <w:pPr>
        <w:ind w:left="360" w:firstLine="0"/>
      </w:pPr>
      <w:rPr>
        <w:b w:val="0"/>
      </w:rPr>
    </w:lvl>
    <w:lvl w:ilvl="1">
      <w:start w:val="1"/>
      <w:numFmt w:val="decimal"/>
      <w:lvlText w:val="%1.%2."/>
      <w:lvlJc w:val="left"/>
      <w:pPr>
        <w:ind w:left="792" w:firstLine="360"/>
      </w:pPr>
      <w:rPr>
        <w:b w:val="0"/>
        <w:i w:val="0"/>
      </w:r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6" w15:restartNumberingAfterBreak="0">
    <w:nsid w:val="3EAC02A6"/>
    <w:multiLevelType w:val="hybridMultilevel"/>
    <w:tmpl w:val="30E4007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340" w:hanging="360"/>
      </w:pPr>
    </w:lvl>
    <w:lvl w:ilvl="3" w:tplc="9684DBB4">
      <w:start w:val="1"/>
      <w:numFmt w:val="upperLetter"/>
      <w:lvlText w:val="%4."/>
      <w:lvlJc w:val="left"/>
      <w:pPr>
        <w:ind w:left="2880" w:hanging="360"/>
      </w:pPr>
      <w:rPr>
        <w:rFonts w:hint="default"/>
        <w:b w:val="0"/>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A54D41"/>
    <w:multiLevelType w:val="hybridMultilevel"/>
    <w:tmpl w:val="D6CA9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8A2AC0"/>
    <w:multiLevelType w:val="multilevel"/>
    <w:tmpl w:val="0409001F"/>
    <w:lvl w:ilvl="0">
      <w:start w:val="1"/>
      <w:numFmt w:val="decimal"/>
      <w:lvlText w:val="%1."/>
      <w:lvlJc w:val="left"/>
      <w:pPr>
        <w:ind w:left="720" w:hanging="360"/>
      </w:pPr>
      <w:rPr>
        <w:b w:val="0"/>
        <w:i w:val="0"/>
        <w:smallCaps w:val="0"/>
        <w:strike w:val="0"/>
        <w:color w:val="000000"/>
        <w:u w:val="none"/>
        <w:vertAlign w:val="baseline"/>
      </w:rPr>
    </w:lvl>
    <w:lvl w:ilvl="1">
      <w:start w:val="1"/>
      <w:numFmt w:val="decimal"/>
      <w:lvlText w:val="%1.%2."/>
      <w:lvlJc w:val="left"/>
      <w:pPr>
        <w:ind w:left="1152" w:hanging="432"/>
      </w:pPr>
      <w:rPr>
        <w:b w:val="0"/>
        <w:i w:val="0"/>
        <w:smallCaps w:val="0"/>
        <w:strike w:val="0"/>
        <w:color w:val="000000"/>
        <w:u w:val="none"/>
        <w:vertAlign w:val="baseline"/>
      </w:rPr>
    </w:lvl>
    <w:lvl w:ilvl="2">
      <w:start w:val="1"/>
      <w:numFmt w:val="decimal"/>
      <w:lvlText w:val="%1.%2.%3."/>
      <w:lvlJc w:val="left"/>
      <w:pPr>
        <w:ind w:left="1584" w:hanging="504"/>
      </w:pPr>
      <w:rPr>
        <w:b w:val="0"/>
        <w:i w:val="0"/>
        <w:smallCaps w:val="0"/>
        <w:strike w:val="0"/>
        <w:color w:val="000000"/>
        <w:u w:val="none"/>
        <w:vertAlign w:val="baseline"/>
      </w:rPr>
    </w:lvl>
    <w:lvl w:ilvl="3">
      <w:start w:val="1"/>
      <w:numFmt w:val="decimal"/>
      <w:lvlText w:val="%1.%2.%3.%4."/>
      <w:lvlJc w:val="left"/>
      <w:pPr>
        <w:ind w:left="2088" w:hanging="648"/>
      </w:pPr>
      <w:rPr>
        <w:b/>
        <w:i w:val="0"/>
        <w:smallCaps w:val="0"/>
        <w:strike w:val="0"/>
        <w:color w:val="000000"/>
        <w:u w:val="none"/>
        <w:vertAlign w:val="baseline"/>
      </w:rPr>
    </w:lvl>
    <w:lvl w:ilvl="4">
      <w:start w:val="1"/>
      <w:numFmt w:val="decimal"/>
      <w:lvlText w:val="%1.%2.%3.%4.%5."/>
      <w:lvlJc w:val="left"/>
      <w:pPr>
        <w:ind w:left="2592" w:hanging="792"/>
      </w:pPr>
      <w:rPr>
        <w:b/>
        <w:i w:val="0"/>
        <w:smallCaps w:val="0"/>
        <w:strike w:val="0"/>
        <w:color w:val="000000"/>
        <w:u w:val="none"/>
        <w:vertAlign w:val="baseline"/>
      </w:rPr>
    </w:lvl>
    <w:lvl w:ilvl="5">
      <w:start w:val="1"/>
      <w:numFmt w:val="decimal"/>
      <w:lvlText w:val="%1.%2.%3.%4.%5.%6."/>
      <w:lvlJc w:val="left"/>
      <w:pPr>
        <w:ind w:left="3096" w:hanging="936"/>
      </w:pPr>
      <w:rPr>
        <w:b/>
        <w:i w:val="0"/>
        <w:smallCaps w:val="0"/>
        <w:strike w:val="0"/>
        <w:color w:val="000000"/>
        <w:u w:val="none"/>
        <w:vertAlign w:val="baseline"/>
      </w:rPr>
    </w:lvl>
    <w:lvl w:ilvl="6">
      <w:start w:val="1"/>
      <w:numFmt w:val="decimal"/>
      <w:lvlText w:val="%1.%2.%3.%4.%5.%6.%7."/>
      <w:lvlJc w:val="left"/>
      <w:pPr>
        <w:ind w:left="3600" w:hanging="1080"/>
      </w:pPr>
      <w:rPr>
        <w:b/>
        <w:i w:val="0"/>
        <w:smallCaps w:val="0"/>
        <w:strike w:val="0"/>
        <w:color w:val="000000"/>
        <w:u w:val="none"/>
        <w:vertAlign w:val="baseline"/>
      </w:rPr>
    </w:lvl>
    <w:lvl w:ilvl="7">
      <w:start w:val="1"/>
      <w:numFmt w:val="decimal"/>
      <w:lvlText w:val="%1.%2.%3.%4.%5.%6.%7.%8."/>
      <w:lvlJc w:val="left"/>
      <w:pPr>
        <w:ind w:left="4104" w:hanging="1224"/>
      </w:pPr>
      <w:rPr>
        <w:b/>
        <w:i w:val="0"/>
        <w:smallCaps w:val="0"/>
        <w:strike w:val="0"/>
        <w:color w:val="000000"/>
        <w:u w:val="none"/>
        <w:vertAlign w:val="baseline"/>
      </w:rPr>
    </w:lvl>
    <w:lvl w:ilvl="8">
      <w:start w:val="1"/>
      <w:numFmt w:val="decimal"/>
      <w:lvlText w:val="%1.%2.%3.%4.%5.%6.%7.%8.%9."/>
      <w:lvlJc w:val="left"/>
      <w:pPr>
        <w:ind w:left="4680" w:hanging="1440"/>
      </w:pPr>
      <w:rPr>
        <w:b/>
        <w:i w:val="0"/>
        <w:smallCaps w:val="0"/>
        <w:strike w:val="0"/>
        <w:color w:val="000000"/>
        <w:u w:val="none"/>
        <w:vertAlign w:val="baseline"/>
      </w:rPr>
    </w:lvl>
  </w:abstractNum>
  <w:abstractNum w:abstractNumId="29" w15:restartNumberingAfterBreak="0">
    <w:nsid w:val="41161E79"/>
    <w:multiLevelType w:val="multilevel"/>
    <w:tmpl w:val="AF2CCA12"/>
    <w:styleLink w:val="CurrentList4"/>
    <w:lvl w:ilvl="0">
      <w:start w:val="6"/>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30" w15:restartNumberingAfterBreak="0">
    <w:nsid w:val="41DD03EE"/>
    <w:multiLevelType w:val="hybridMultilevel"/>
    <w:tmpl w:val="C8CCB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2266CC"/>
    <w:multiLevelType w:val="multilevel"/>
    <w:tmpl w:val="F5625624"/>
    <w:lvl w:ilvl="0">
      <w:start w:val="1"/>
      <w:numFmt w:val="decimal"/>
      <w:lvlText w:val="%1."/>
      <w:lvlJc w:val="left"/>
      <w:pPr>
        <w:ind w:left="360" w:hanging="360"/>
      </w:pPr>
      <w:rPr>
        <w:b w:val="0"/>
        <w:i w:val="0"/>
        <w:smallCaps w:val="0"/>
        <w:strike w:val="0"/>
        <w:color w:val="000000"/>
        <w:u w:val="none"/>
        <w:vertAlign w:val="baseline"/>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32" w15:restartNumberingAfterBreak="0">
    <w:nsid w:val="423A66FF"/>
    <w:multiLevelType w:val="hybridMultilevel"/>
    <w:tmpl w:val="1460EEAC"/>
    <w:lvl w:ilvl="0" w:tplc="DB4450D4">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F56A32"/>
    <w:multiLevelType w:val="hybridMultilevel"/>
    <w:tmpl w:val="B2980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C22E6F"/>
    <w:multiLevelType w:val="multilevel"/>
    <w:tmpl w:val="039E2146"/>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lowerLetter"/>
      <w:lvlText w:val="%3."/>
      <w:lvlJc w:val="lef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35" w15:restartNumberingAfterBreak="0">
    <w:nsid w:val="444F45F6"/>
    <w:multiLevelType w:val="multilevel"/>
    <w:tmpl w:val="3E50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F05D52"/>
    <w:multiLevelType w:val="hybridMultilevel"/>
    <w:tmpl w:val="2638A18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7C17836"/>
    <w:multiLevelType w:val="multilevel"/>
    <w:tmpl w:val="34D6826E"/>
    <w:styleLink w:val="CurrentList6"/>
    <w:lvl w:ilvl="0">
      <w:start w:val="8"/>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38" w15:restartNumberingAfterBreak="0">
    <w:nsid w:val="49520E8C"/>
    <w:multiLevelType w:val="multilevel"/>
    <w:tmpl w:val="8E36522A"/>
    <w:lvl w:ilvl="0">
      <w:start w:val="1"/>
      <w:numFmt w:val="decimal"/>
      <w:lvlText w:val="%1."/>
      <w:lvlJc w:val="left"/>
      <w:pPr>
        <w:ind w:left="360" w:hanging="360"/>
      </w:pPr>
      <w:rPr>
        <w:b w:val="0"/>
        <w:i w:val="0"/>
        <w:smallCaps w:val="0"/>
        <w:strike w:val="0"/>
        <w:color w:val="000000"/>
        <w:u w:val="none"/>
        <w:vertAlign w:val="baseline"/>
      </w:rPr>
    </w:lvl>
    <w:lvl w:ilvl="1">
      <w:start w:val="1"/>
      <w:numFmt w:val="lowerLetter"/>
      <w:lvlText w:val="%2."/>
      <w:lvlJc w:val="left"/>
      <w:pPr>
        <w:ind w:left="720" w:hanging="360"/>
      </w:pPr>
    </w:lvl>
    <w:lvl w:ilvl="2">
      <w:start w:val="1"/>
      <w:numFmt w:val="decimal"/>
      <w:lvlText w:val="%1.%2.%3."/>
      <w:lvlJc w:val="left"/>
      <w:pPr>
        <w:ind w:left="1224" w:hanging="504"/>
      </w:pPr>
      <w:rPr>
        <w:b w:val="0"/>
        <w:i w:val="0"/>
        <w:smallCaps w:val="0"/>
        <w:strike w:val="0"/>
        <w:color w:val="000000"/>
        <w:u w:val="none"/>
        <w:vertAlign w:val="baseline"/>
      </w:r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39" w15:restartNumberingAfterBreak="0">
    <w:nsid w:val="4B717303"/>
    <w:multiLevelType w:val="multilevel"/>
    <w:tmpl w:val="7EEA37FA"/>
    <w:lvl w:ilvl="0">
      <w:start w:val="7"/>
      <w:numFmt w:val="decimal"/>
      <w:lvlText w:val="%1."/>
      <w:lvlJc w:val="left"/>
      <w:pPr>
        <w:ind w:left="360" w:hanging="360"/>
      </w:pPr>
      <w:rPr>
        <w:rFonts w:hint="default"/>
        <w:b w:val="0"/>
        <w:i w:val="0"/>
        <w:smallCaps w:val="0"/>
        <w:strike w:val="0"/>
        <w:color w:val="000000"/>
        <w:u w:val="none"/>
        <w:vertAlign w:val="baseline"/>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40" w15:restartNumberingAfterBreak="0">
    <w:nsid w:val="4B780CDA"/>
    <w:multiLevelType w:val="multilevel"/>
    <w:tmpl w:val="F6000C08"/>
    <w:lvl w:ilvl="0">
      <w:start w:val="1"/>
      <w:numFmt w:val="decimal"/>
      <w:lvlText w:val="%1."/>
      <w:lvlJc w:val="left"/>
      <w:pPr>
        <w:ind w:left="360" w:hanging="360"/>
      </w:pPr>
      <w:rPr>
        <w:b w:val="0"/>
        <w:i w:val="0"/>
        <w:smallCaps w:val="0"/>
        <w:strike w:val="0"/>
        <w:color w:val="000000"/>
        <w:u w:val="none"/>
        <w:vertAlign w:val="baseline"/>
      </w:rPr>
    </w:lvl>
    <w:lvl w:ilvl="1">
      <w:start w:val="1"/>
      <w:numFmt w:val="lowerLetter"/>
      <w:lvlText w:val="%2."/>
      <w:lvlJc w:val="left"/>
      <w:pPr>
        <w:ind w:left="720" w:hanging="360"/>
      </w:pPr>
    </w:lvl>
    <w:lvl w:ilvl="2">
      <w:start w:val="1"/>
      <w:numFmt w:val="decimal"/>
      <w:lvlText w:val="%1.%2.%3."/>
      <w:lvlJc w:val="left"/>
      <w:pPr>
        <w:ind w:left="1224" w:hanging="504"/>
      </w:pPr>
      <w:rPr>
        <w:b w:val="0"/>
        <w:i w:val="0"/>
        <w:smallCaps w:val="0"/>
        <w:strike w:val="0"/>
        <w:color w:val="000000"/>
        <w:u w:val="none"/>
        <w:vertAlign w:val="baseline"/>
      </w:r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41" w15:restartNumberingAfterBreak="0">
    <w:nsid w:val="4CDB301C"/>
    <w:multiLevelType w:val="hybridMultilevel"/>
    <w:tmpl w:val="A1164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0C0C2D"/>
    <w:multiLevelType w:val="multilevel"/>
    <w:tmpl w:val="EA4E4894"/>
    <w:lvl w:ilvl="0">
      <w:start w:val="6"/>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upperLetter"/>
      <w:lvlText w:val="%4."/>
      <w:lvlJc w:val="left"/>
      <w:pPr>
        <w:ind w:left="1440" w:hanging="360"/>
      </w:p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43" w15:restartNumberingAfterBreak="0">
    <w:nsid w:val="4E8629B6"/>
    <w:multiLevelType w:val="hybridMultilevel"/>
    <w:tmpl w:val="EB00E9B2"/>
    <w:lvl w:ilvl="0" w:tplc="54720CA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4EE01C3C"/>
    <w:multiLevelType w:val="multilevel"/>
    <w:tmpl w:val="B5284474"/>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lowerRoman"/>
      <w:lvlText w:val="%3."/>
      <w:lvlJc w:val="righ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45" w15:restartNumberingAfterBreak="0">
    <w:nsid w:val="509E7FC3"/>
    <w:multiLevelType w:val="multilevel"/>
    <w:tmpl w:val="F0D6F804"/>
    <w:styleLink w:val="CurrentList8"/>
    <w:lvl w:ilvl="0">
      <w:start w:val="1"/>
      <w:numFmt w:val="decimal"/>
      <w:lvlText w:val="%1."/>
      <w:lvlJc w:val="left"/>
      <w:pPr>
        <w:ind w:left="360" w:hanging="360"/>
      </w:pPr>
      <w:rPr>
        <w:rFonts w:hint="default"/>
        <w:b w:val="0"/>
        <w:i w:val="0"/>
        <w:smallCaps w:val="0"/>
        <w:strike w:val="0"/>
        <w:color w:val="000000"/>
        <w:u w:val="none"/>
        <w:vertAlign w:val="baseline"/>
      </w:rPr>
    </w:lvl>
    <w:lvl w:ilvl="1">
      <w:start w:val="2"/>
      <w:numFmt w:val="lowerLetter"/>
      <w:lvlText w:val="%2."/>
      <w:lvlJc w:val="left"/>
      <w:pPr>
        <w:ind w:left="720" w:hanging="360"/>
      </w:pPr>
      <w:rPr>
        <w:rFonts w:hint="default"/>
      </w:rPr>
    </w:lvl>
    <w:lvl w:ilvl="2">
      <w:start w:val="1"/>
      <w:numFmt w:val="decimal"/>
      <w:lvlText w:val="%1.%2.%3."/>
      <w:lvlJc w:val="left"/>
      <w:pPr>
        <w:ind w:left="1224" w:hanging="504"/>
      </w:pPr>
      <w:rPr>
        <w:rFonts w:hint="default"/>
        <w:b w:val="0"/>
        <w:i w:val="0"/>
        <w:smallCaps w:val="0"/>
        <w:strike w:val="0"/>
        <w:color w:val="000000"/>
        <w:u w:val="none"/>
        <w:vertAlign w:val="baseline"/>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46" w15:restartNumberingAfterBreak="0">
    <w:nsid w:val="521A6A65"/>
    <w:multiLevelType w:val="multilevel"/>
    <w:tmpl w:val="F6CA6594"/>
    <w:lvl w:ilvl="0">
      <w:start w:val="1"/>
      <w:numFmt w:val="decimal"/>
      <w:pStyle w:val="Legal3L1"/>
      <w:lvlText w:val="%1."/>
      <w:lvlJc w:val="left"/>
      <w:pPr>
        <w:tabs>
          <w:tab w:val="num" w:pos="720"/>
        </w:tabs>
        <w:ind w:left="720" w:hanging="720"/>
      </w:pPr>
    </w:lvl>
    <w:lvl w:ilvl="1">
      <w:start w:val="1"/>
      <w:numFmt w:val="decimal"/>
      <w:pStyle w:val="Legal3L2"/>
      <w:lvlText w:val="%2."/>
      <w:lvlJc w:val="left"/>
      <w:pPr>
        <w:tabs>
          <w:tab w:val="num" w:pos="1440"/>
        </w:tabs>
        <w:ind w:left="1440" w:hanging="720"/>
      </w:pPr>
    </w:lvl>
    <w:lvl w:ilvl="2">
      <w:start w:val="1"/>
      <w:numFmt w:val="decimal"/>
      <w:pStyle w:val="Legal3L3"/>
      <w:lvlText w:val="%3."/>
      <w:lvlJc w:val="left"/>
      <w:pPr>
        <w:tabs>
          <w:tab w:val="num" w:pos="2160"/>
        </w:tabs>
        <w:ind w:left="2160" w:hanging="720"/>
      </w:pPr>
    </w:lvl>
    <w:lvl w:ilvl="3">
      <w:start w:val="1"/>
      <w:numFmt w:val="decimal"/>
      <w:pStyle w:val="Legal3L4"/>
      <w:lvlText w:val="%4."/>
      <w:lvlJc w:val="left"/>
      <w:pPr>
        <w:tabs>
          <w:tab w:val="num" w:pos="2880"/>
        </w:tabs>
        <w:ind w:left="2880" w:hanging="720"/>
      </w:pPr>
    </w:lvl>
    <w:lvl w:ilvl="4">
      <w:start w:val="1"/>
      <w:numFmt w:val="decimal"/>
      <w:pStyle w:val="Legal3L5"/>
      <w:lvlText w:val="%5."/>
      <w:lvlJc w:val="left"/>
      <w:pPr>
        <w:tabs>
          <w:tab w:val="num" w:pos="3600"/>
        </w:tabs>
        <w:ind w:left="3600" w:hanging="720"/>
      </w:pPr>
    </w:lvl>
    <w:lvl w:ilvl="5">
      <w:start w:val="1"/>
      <w:numFmt w:val="decimal"/>
      <w:pStyle w:val="Legal3L6"/>
      <w:lvlText w:val="%6."/>
      <w:lvlJc w:val="left"/>
      <w:pPr>
        <w:tabs>
          <w:tab w:val="num" w:pos="4320"/>
        </w:tabs>
        <w:ind w:left="4320" w:hanging="720"/>
      </w:pPr>
    </w:lvl>
    <w:lvl w:ilvl="6">
      <w:start w:val="1"/>
      <w:numFmt w:val="decimal"/>
      <w:pStyle w:val="Legal3L7"/>
      <w:lvlText w:val="%7."/>
      <w:lvlJc w:val="left"/>
      <w:pPr>
        <w:tabs>
          <w:tab w:val="num" w:pos="5040"/>
        </w:tabs>
        <w:ind w:left="5040" w:hanging="720"/>
      </w:pPr>
    </w:lvl>
    <w:lvl w:ilvl="7">
      <w:start w:val="1"/>
      <w:numFmt w:val="decimal"/>
      <w:pStyle w:val="Legal3L8"/>
      <w:lvlText w:val="%8."/>
      <w:lvlJc w:val="left"/>
      <w:pPr>
        <w:tabs>
          <w:tab w:val="num" w:pos="5760"/>
        </w:tabs>
        <w:ind w:left="5760" w:hanging="720"/>
      </w:pPr>
    </w:lvl>
    <w:lvl w:ilvl="8">
      <w:start w:val="1"/>
      <w:numFmt w:val="decimal"/>
      <w:pStyle w:val="Legal3L9"/>
      <w:lvlText w:val="%9."/>
      <w:lvlJc w:val="left"/>
      <w:pPr>
        <w:tabs>
          <w:tab w:val="num" w:pos="6480"/>
        </w:tabs>
        <w:ind w:left="6480" w:hanging="720"/>
      </w:pPr>
    </w:lvl>
  </w:abstractNum>
  <w:abstractNum w:abstractNumId="47" w15:restartNumberingAfterBreak="0">
    <w:nsid w:val="54C01466"/>
    <w:multiLevelType w:val="multilevel"/>
    <w:tmpl w:val="CEECCB76"/>
    <w:lvl w:ilvl="0">
      <w:start w:val="6"/>
      <w:numFmt w:val="decimal"/>
      <w:lvlText w:val="%1."/>
      <w:lvlJc w:val="left"/>
      <w:pPr>
        <w:ind w:left="360" w:hanging="360"/>
      </w:pPr>
      <w:rPr>
        <w:rFonts w:hint="default"/>
        <w:b w:val="0"/>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48" w15:restartNumberingAfterBreak="0">
    <w:nsid w:val="54C71AB5"/>
    <w:multiLevelType w:val="multilevel"/>
    <w:tmpl w:val="B4AE276A"/>
    <w:lvl w:ilvl="0">
      <w:start w:val="1"/>
      <w:numFmt w:val="decimal"/>
      <w:lvlText w:val="%1."/>
      <w:lvlJc w:val="left"/>
      <w:pPr>
        <w:ind w:left="360" w:hanging="360"/>
      </w:pPr>
      <w:rPr>
        <w:b/>
        <w:bCs/>
        <w:i w:val="0"/>
        <w:smallCaps w:val="0"/>
        <w:strike w:val="0"/>
        <w:color w:val="000000"/>
        <w:u w:val="none"/>
        <w:vertAlign w:val="baseline"/>
      </w:rPr>
    </w:lvl>
    <w:lvl w:ilvl="1">
      <w:start w:val="1"/>
      <w:numFmt w:val="lowerLetter"/>
      <w:lvlText w:val="%2."/>
      <w:lvlJc w:val="left"/>
      <w:pPr>
        <w:ind w:left="720" w:hanging="360"/>
      </w:pPr>
    </w:lvl>
    <w:lvl w:ilvl="2">
      <w:start w:val="1"/>
      <w:numFmt w:val="decimal"/>
      <w:lvlText w:val="%1.%2.%3."/>
      <w:lvlJc w:val="left"/>
      <w:pPr>
        <w:ind w:left="1224" w:hanging="504"/>
      </w:pPr>
      <w:rPr>
        <w:b w:val="0"/>
        <w:i w:val="0"/>
        <w:smallCaps w:val="0"/>
        <w:strike w:val="0"/>
        <w:color w:val="000000"/>
        <w:u w:val="none"/>
        <w:vertAlign w:val="baseline"/>
      </w:r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49" w15:restartNumberingAfterBreak="0">
    <w:nsid w:val="5851518F"/>
    <w:multiLevelType w:val="multilevel"/>
    <w:tmpl w:val="5C9654C0"/>
    <w:lvl w:ilvl="0">
      <w:start w:val="1"/>
      <w:numFmt w:val="decimal"/>
      <w:lvlText w:val="%1."/>
      <w:lvlJc w:val="left"/>
      <w:pPr>
        <w:ind w:left="360" w:hanging="360"/>
      </w:pPr>
      <w:rPr>
        <w:b w:val="0"/>
        <w:i w:val="0"/>
        <w:smallCaps w:val="0"/>
        <w:strike w:val="0"/>
        <w:color w:val="000000"/>
        <w:u w:val="none"/>
        <w:vertAlign w:val="baseline"/>
      </w:rPr>
    </w:lvl>
    <w:lvl w:ilvl="1">
      <w:start w:val="1"/>
      <w:numFmt w:val="decimal"/>
      <w:lvlText w:val="%1.%2."/>
      <w:lvlJc w:val="left"/>
      <w:pPr>
        <w:ind w:left="792" w:hanging="432"/>
      </w:pPr>
      <w:rPr>
        <w:b w:val="0"/>
        <w:i w:val="0"/>
        <w:smallCaps w:val="0"/>
        <w:strike w:val="0"/>
        <w:color w:val="000000"/>
        <w:u w:val="none"/>
        <w:vertAlign w:val="baseline"/>
      </w:rPr>
    </w:lvl>
    <w:lvl w:ilvl="2">
      <w:start w:val="1"/>
      <w:numFmt w:val="lowerRoman"/>
      <w:lvlText w:val="%3."/>
      <w:lvlJc w:val="righ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50" w15:restartNumberingAfterBreak="0">
    <w:nsid w:val="5B5A53AE"/>
    <w:multiLevelType w:val="multilevel"/>
    <w:tmpl w:val="97700B94"/>
    <w:lvl w:ilvl="0">
      <w:start w:val="1"/>
      <w:numFmt w:val="decimal"/>
      <w:lvlText w:val="%1."/>
      <w:lvlJc w:val="left"/>
      <w:pPr>
        <w:ind w:left="360" w:hanging="360"/>
      </w:pPr>
      <w:rPr>
        <w:b w:val="0"/>
        <w:i w:val="0"/>
        <w:smallCaps w:val="0"/>
        <w:strike w:val="0"/>
        <w:color w:val="000000"/>
        <w:u w:val="none"/>
        <w:vertAlign w:val="baseline"/>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1.%2.%3.%4."/>
      <w:lvlJc w:val="left"/>
      <w:pPr>
        <w:ind w:left="1728" w:hanging="648"/>
      </w:pPr>
      <w:rPr>
        <w:b/>
        <w:i w:val="0"/>
        <w:smallCaps w:val="0"/>
        <w:strike w:val="0"/>
        <w:color w:val="000000"/>
        <w:u w:val="none"/>
        <w:vertAlign w:val="baseline"/>
      </w:rPr>
    </w:lvl>
    <w:lvl w:ilvl="4">
      <w:start w:val="1"/>
      <w:numFmt w:val="decimal"/>
      <w:lvlText w:val="%1.%2.%3.%4.%5."/>
      <w:lvlJc w:val="left"/>
      <w:pPr>
        <w:ind w:left="2232" w:hanging="792"/>
      </w:pPr>
      <w:rPr>
        <w:b/>
        <w:i w:val="0"/>
        <w:smallCaps w:val="0"/>
        <w:strike w:val="0"/>
        <w:color w:val="000000"/>
        <w:u w:val="none"/>
        <w:vertAlign w:val="baseline"/>
      </w:rPr>
    </w:lvl>
    <w:lvl w:ilvl="5">
      <w:start w:val="1"/>
      <w:numFmt w:val="decimal"/>
      <w:lvlText w:val="%1.%2.%3.%4.%5.%6."/>
      <w:lvlJc w:val="left"/>
      <w:pPr>
        <w:ind w:left="2736" w:hanging="936"/>
      </w:pPr>
      <w:rPr>
        <w:b/>
        <w:i w:val="0"/>
        <w:smallCaps w:val="0"/>
        <w:strike w:val="0"/>
        <w:color w:val="000000"/>
        <w:u w:val="none"/>
        <w:vertAlign w:val="baseline"/>
      </w:rPr>
    </w:lvl>
    <w:lvl w:ilvl="6">
      <w:start w:val="1"/>
      <w:numFmt w:val="decimal"/>
      <w:lvlText w:val="%1.%2.%3.%4.%5.%6.%7."/>
      <w:lvlJc w:val="left"/>
      <w:pPr>
        <w:ind w:left="3240" w:hanging="1080"/>
      </w:pPr>
      <w:rPr>
        <w:b/>
        <w:i w:val="0"/>
        <w:smallCaps w:val="0"/>
        <w:strike w:val="0"/>
        <w:color w:val="000000"/>
        <w:u w:val="none"/>
        <w:vertAlign w:val="baseline"/>
      </w:rPr>
    </w:lvl>
    <w:lvl w:ilvl="7">
      <w:start w:val="1"/>
      <w:numFmt w:val="decimal"/>
      <w:lvlText w:val="%1.%2.%3.%4.%5.%6.%7.%8."/>
      <w:lvlJc w:val="left"/>
      <w:pPr>
        <w:ind w:left="3744" w:hanging="1224"/>
      </w:pPr>
      <w:rPr>
        <w:b/>
        <w:i w:val="0"/>
        <w:smallCaps w:val="0"/>
        <w:strike w:val="0"/>
        <w:color w:val="000000"/>
        <w:u w:val="none"/>
        <w:vertAlign w:val="baseline"/>
      </w:rPr>
    </w:lvl>
    <w:lvl w:ilvl="8">
      <w:start w:val="1"/>
      <w:numFmt w:val="decimal"/>
      <w:lvlText w:val="%1.%2.%3.%4.%5.%6.%7.%8.%9."/>
      <w:lvlJc w:val="left"/>
      <w:pPr>
        <w:ind w:left="4320" w:hanging="1440"/>
      </w:pPr>
      <w:rPr>
        <w:b/>
        <w:i w:val="0"/>
        <w:smallCaps w:val="0"/>
        <w:strike w:val="0"/>
        <w:color w:val="000000"/>
        <w:u w:val="none"/>
        <w:vertAlign w:val="baseline"/>
      </w:rPr>
    </w:lvl>
  </w:abstractNum>
  <w:abstractNum w:abstractNumId="51" w15:restartNumberingAfterBreak="0">
    <w:nsid w:val="5D252F11"/>
    <w:multiLevelType w:val="hybridMultilevel"/>
    <w:tmpl w:val="C150BE40"/>
    <w:lvl w:ilvl="0" w:tplc="E20A5396">
      <w:start w:val="1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DEB3EF4"/>
    <w:multiLevelType w:val="multilevel"/>
    <w:tmpl w:val="C9C07658"/>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53" w15:restartNumberingAfterBreak="0">
    <w:nsid w:val="654B2CAB"/>
    <w:multiLevelType w:val="multilevel"/>
    <w:tmpl w:val="3A180372"/>
    <w:styleLink w:val="CurrentList2"/>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4" w15:restartNumberingAfterBreak="0">
    <w:nsid w:val="687237A8"/>
    <w:multiLevelType w:val="multilevel"/>
    <w:tmpl w:val="CC4E7848"/>
    <w:lvl w:ilvl="0">
      <w:start w:val="7"/>
      <w:numFmt w:val="decimal"/>
      <w:lvlText w:val="%1."/>
      <w:lvlJc w:val="left"/>
      <w:pPr>
        <w:ind w:left="360" w:hanging="360"/>
      </w:pPr>
      <w:rPr>
        <w:rFonts w:hint="default"/>
        <w:b w:val="0"/>
        <w:i w:val="0"/>
        <w:smallCaps w:val="0"/>
        <w:strike w:val="0"/>
        <w:color w:val="000000"/>
        <w:u w:val="none"/>
        <w:vertAlign w:val="baseline"/>
      </w:rPr>
    </w:lvl>
    <w:lvl w:ilvl="1">
      <w:start w:val="2"/>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55" w15:restartNumberingAfterBreak="0">
    <w:nsid w:val="6A330088"/>
    <w:multiLevelType w:val="multilevel"/>
    <w:tmpl w:val="1FD0EF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6C985406"/>
    <w:multiLevelType w:val="hybridMultilevel"/>
    <w:tmpl w:val="6FA44B9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CFBE61D0">
      <w:start w:val="5"/>
      <w:numFmt w:val="upperLetter"/>
      <w:lvlText w:val="%3."/>
      <w:lvlJc w:val="left"/>
      <w:pPr>
        <w:ind w:left="2340" w:hanging="360"/>
      </w:pPr>
      <w:rPr>
        <w:rFonts w:hint="default"/>
        <w:b w:val="0"/>
        <w:bCs/>
        <w:u w:val="no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DA40B6D"/>
    <w:multiLevelType w:val="multilevel"/>
    <w:tmpl w:val="844822B0"/>
    <w:lvl w:ilvl="0">
      <w:start w:val="1"/>
      <w:numFmt w:val="decimal"/>
      <w:lvlText w:val="%1."/>
      <w:lvlJc w:val="left"/>
      <w:pPr>
        <w:ind w:left="720" w:hanging="360"/>
      </w:pPr>
      <w:rPr>
        <w:b w:val="0"/>
        <w:i w:val="0"/>
        <w:smallCaps w:val="0"/>
        <w:strike w:val="0"/>
        <w:color w:val="000000"/>
        <w:u w:val="none"/>
        <w:vertAlign w:val="baseline"/>
      </w:rPr>
    </w:lvl>
    <w:lvl w:ilvl="1">
      <w:start w:val="1"/>
      <w:numFmt w:val="lowerLetter"/>
      <w:lvlText w:val="%2."/>
      <w:lvlJc w:val="left"/>
      <w:pPr>
        <w:ind w:left="1440" w:hanging="360"/>
      </w:pPr>
    </w:lvl>
    <w:lvl w:ilvl="2">
      <w:start w:val="1"/>
      <w:numFmt w:val="decimal"/>
      <w:lvlText w:val="%1.%2.%3."/>
      <w:lvlJc w:val="left"/>
      <w:pPr>
        <w:ind w:left="1584" w:hanging="504"/>
      </w:pPr>
      <w:rPr>
        <w:b w:val="0"/>
        <w:i w:val="0"/>
        <w:smallCaps w:val="0"/>
        <w:strike w:val="0"/>
        <w:color w:val="000000"/>
        <w:u w:val="none"/>
        <w:vertAlign w:val="baseline"/>
      </w:rPr>
    </w:lvl>
    <w:lvl w:ilvl="3">
      <w:start w:val="1"/>
      <w:numFmt w:val="decimal"/>
      <w:lvlText w:val="%1.%2.%3.%4."/>
      <w:lvlJc w:val="left"/>
      <w:pPr>
        <w:ind w:left="2088" w:hanging="648"/>
      </w:pPr>
      <w:rPr>
        <w:b/>
        <w:i w:val="0"/>
        <w:smallCaps w:val="0"/>
        <w:strike w:val="0"/>
        <w:color w:val="000000"/>
        <w:u w:val="none"/>
        <w:vertAlign w:val="baseline"/>
      </w:rPr>
    </w:lvl>
    <w:lvl w:ilvl="4">
      <w:start w:val="1"/>
      <w:numFmt w:val="decimal"/>
      <w:lvlText w:val="%1.%2.%3.%4.%5."/>
      <w:lvlJc w:val="left"/>
      <w:pPr>
        <w:ind w:left="2592" w:hanging="792"/>
      </w:pPr>
      <w:rPr>
        <w:b/>
        <w:i w:val="0"/>
        <w:smallCaps w:val="0"/>
        <w:strike w:val="0"/>
        <w:color w:val="000000"/>
        <w:u w:val="none"/>
        <w:vertAlign w:val="baseline"/>
      </w:rPr>
    </w:lvl>
    <w:lvl w:ilvl="5">
      <w:start w:val="1"/>
      <w:numFmt w:val="decimal"/>
      <w:lvlText w:val="%1.%2.%3.%4.%5.%6."/>
      <w:lvlJc w:val="left"/>
      <w:pPr>
        <w:ind w:left="3096" w:hanging="936"/>
      </w:pPr>
      <w:rPr>
        <w:b/>
        <w:i w:val="0"/>
        <w:smallCaps w:val="0"/>
        <w:strike w:val="0"/>
        <w:color w:val="000000"/>
        <w:u w:val="none"/>
        <w:vertAlign w:val="baseline"/>
      </w:rPr>
    </w:lvl>
    <w:lvl w:ilvl="6">
      <w:start w:val="1"/>
      <w:numFmt w:val="decimal"/>
      <w:lvlText w:val="%1.%2.%3.%4.%5.%6.%7."/>
      <w:lvlJc w:val="left"/>
      <w:pPr>
        <w:ind w:left="3600" w:hanging="1080"/>
      </w:pPr>
      <w:rPr>
        <w:b/>
        <w:i w:val="0"/>
        <w:smallCaps w:val="0"/>
        <w:strike w:val="0"/>
        <w:color w:val="000000"/>
        <w:u w:val="none"/>
        <w:vertAlign w:val="baseline"/>
      </w:rPr>
    </w:lvl>
    <w:lvl w:ilvl="7">
      <w:start w:val="1"/>
      <w:numFmt w:val="decimal"/>
      <w:lvlText w:val="%1.%2.%3.%4.%5.%6.%7.%8."/>
      <w:lvlJc w:val="left"/>
      <w:pPr>
        <w:ind w:left="4104" w:hanging="1224"/>
      </w:pPr>
      <w:rPr>
        <w:b/>
        <w:i w:val="0"/>
        <w:smallCaps w:val="0"/>
        <w:strike w:val="0"/>
        <w:color w:val="000000"/>
        <w:u w:val="none"/>
        <w:vertAlign w:val="baseline"/>
      </w:rPr>
    </w:lvl>
    <w:lvl w:ilvl="8">
      <w:start w:val="1"/>
      <w:numFmt w:val="decimal"/>
      <w:lvlText w:val="%1.%2.%3.%4.%5.%6.%7.%8.%9."/>
      <w:lvlJc w:val="left"/>
      <w:pPr>
        <w:ind w:left="4680" w:hanging="1440"/>
      </w:pPr>
      <w:rPr>
        <w:b/>
        <w:i w:val="0"/>
        <w:smallCaps w:val="0"/>
        <w:strike w:val="0"/>
        <w:color w:val="000000"/>
        <w:u w:val="none"/>
        <w:vertAlign w:val="baseline"/>
      </w:rPr>
    </w:lvl>
  </w:abstractNum>
  <w:abstractNum w:abstractNumId="58" w15:restartNumberingAfterBreak="0">
    <w:nsid w:val="6F160050"/>
    <w:multiLevelType w:val="multilevel"/>
    <w:tmpl w:val="675489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24632D3"/>
    <w:multiLevelType w:val="multilevel"/>
    <w:tmpl w:val="BA7223D4"/>
    <w:styleLink w:val="CurrentList1"/>
    <w:lvl w:ilvl="0">
      <w:start w:val="1"/>
      <w:numFmt w:val="lowerRoman"/>
      <w:lvlText w:val="(%1)"/>
      <w:lvlJc w:val="left"/>
      <w:pPr>
        <w:ind w:left="2160" w:hanging="72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0" w15:restartNumberingAfterBreak="0">
    <w:nsid w:val="74373ACF"/>
    <w:multiLevelType w:val="multilevel"/>
    <w:tmpl w:val="9F32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F948F3"/>
    <w:multiLevelType w:val="multilevel"/>
    <w:tmpl w:val="772AED48"/>
    <w:lvl w:ilvl="0">
      <w:start w:val="1"/>
      <w:numFmt w:val="lowerLetter"/>
      <w:lvlText w:val="(%1)"/>
      <w:lvlJc w:val="left"/>
      <w:pPr>
        <w:ind w:left="1806" w:hanging="850"/>
      </w:pPr>
      <w:rPr>
        <w:rFonts w:ascii="Times New Roman" w:eastAsia="Times New Roman" w:hAnsi="Times New Roman" w:cs="Times New Roman"/>
        <w:b w:val="0"/>
        <w:i w:val="0"/>
        <w:sz w:val="24"/>
        <w:szCs w:val="24"/>
      </w:rPr>
    </w:lvl>
    <w:lvl w:ilvl="1">
      <w:start w:val="1"/>
      <w:numFmt w:val="upperLetter"/>
      <w:lvlText w:val="%2."/>
      <w:lvlJc w:val="left"/>
      <w:rPr>
        <w:rFonts w:ascii="Calibri" w:eastAsia="Times New Roman" w:hAnsi="Calibri" w:cs="Calibri" w:hint="default"/>
        <w:b/>
        <w:i w:val="0"/>
        <w:sz w:val="24"/>
        <w:szCs w:val="24"/>
      </w:rPr>
    </w:lvl>
    <w:lvl w:ilvl="2">
      <w:numFmt w:val="bullet"/>
      <w:lvlText w:val="•"/>
      <w:lvlJc w:val="left"/>
      <w:pPr>
        <w:ind w:left="3087" w:hanging="294"/>
      </w:pPr>
    </w:lvl>
    <w:lvl w:ilvl="3">
      <w:numFmt w:val="bullet"/>
      <w:lvlText w:val="•"/>
      <w:lvlJc w:val="left"/>
      <w:pPr>
        <w:ind w:left="4074" w:hanging="294"/>
      </w:pPr>
    </w:lvl>
    <w:lvl w:ilvl="4">
      <w:numFmt w:val="bullet"/>
      <w:lvlText w:val="•"/>
      <w:lvlJc w:val="left"/>
      <w:pPr>
        <w:ind w:left="5062" w:hanging="294"/>
      </w:pPr>
    </w:lvl>
    <w:lvl w:ilvl="5">
      <w:numFmt w:val="bullet"/>
      <w:lvlText w:val="•"/>
      <w:lvlJc w:val="left"/>
      <w:pPr>
        <w:ind w:left="6049" w:hanging="294"/>
      </w:pPr>
    </w:lvl>
    <w:lvl w:ilvl="6">
      <w:numFmt w:val="bullet"/>
      <w:lvlText w:val="•"/>
      <w:lvlJc w:val="left"/>
      <w:pPr>
        <w:ind w:left="7036" w:hanging="294"/>
      </w:pPr>
    </w:lvl>
    <w:lvl w:ilvl="7">
      <w:numFmt w:val="bullet"/>
      <w:lvlText w:val="•"/>
      <w:lvlJc w:val="left"/>
      <w:pPr>
        <w:ind w:left="8024" w:hanging="294"/>
      </w:pPr>
    </w:lvl>
    <w:lvl w:ilvl="8">
      <w:numFmt w:val="bullet"/>
      <w:lvlText w:val="•"/>
      <w:lvlJc w:val="left"/>
      <w:pPr>
        <w:ind w:left="9011" w:hanging="294"/>
      </w:pPr>
    </w:lvl>
  </w:abstractNum>
  <w:abstractNum w:abstractNumId="62" w15:restartNumberingAfterBreak="0">
    <w:nsid w:val="7D190E33"/>
    <w:multiLevelType w:val="hybridMultilevel"/>
    <w:tmpl w:val="12E2DDDC"/>
    <w:lvl w:ilvl="0" w:tplc="6B1CA5C4">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7E66623D"/>
    <w:multiLevelType w:val="multilevel"/>
    <w:tmpl w:val="79B4492E"/>
    <w:lvl w:ilvl="0">
      <w:start w:val="10"/>
      <w:numFmt w:val="decimal"/>
      <w:lvlText w:val="%1."/>
      <w:lvlJc w:val="left"/>
      <w:pPr>
        <w:ind w:left="360" w:hanging="360"/>
      </w:pPr>
      <w:rPr>
        <w:rFonts w:hint="default"/>
        <w:b/>
        <w:bCs/>
        <w:i w:val="0"/>
        <w:smallCaps w:val="0"/>
        <w:strike w:val="0"/>
        <w:color w:val="000000"/>
        <w:u w:val="none"/>
        <w:vertAlign w:val="baseline"/>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ind w:left="1728" w:hanging="648"/>
      </w:pPr>
      <w:rPr>
        <w:rFonts w:hint="default"/>
        <w:b/>
        <w:i w:val="0"/>
        <w:smallCaps w:val="0"/>
        <w:strike w:val="0"/>
        <w:color w:val="000000"/>
        <w:u w:val="none"/>
        <w:vertAlign w:val="baseline"/>
      </w:rPr>
    </w:lvl>
    <w:lvl w:ilvl="4">
      <w:start w:val="1"/>
      <w:numFmt w:val="decimal"/>
      <w:lvlText w:val="%1.%2.%3.%4.%5."/>
      <w:lvlJc w:val="left"/>
      <w:pPr>
        <w:ind w:left="2232" w:hanging="792"/>
      </w:pPr>
      <w:rPr>
        <w:rFonts w:hint="default"/>
        <w:b/>
        <w:i w:val="0"/>
        <w:smallCaps w:val="0"/>
        <w:strike w:val="0"/>
        <w:color w:val="000000"/>
        <w:u w:val="none"/>
        <w:vertAlign w:val="baseline"/>
      </w:rPr>
    </w:lvl>
    <w:lvl w:ilvl="5">
      <w:start w:val="1"/>
      <w:numFmt w:val="decimal"/>
      <w:lvlText w:val="%1.%2.%3.%4.%5.%6."/>
      <w:lvlJc w:val="left"/>
      <w:pPr>
        <w:ind w:left="2736" w:hanging="936"/>
      </w:pPr>
      <w:rPr>
        <w:rFonts w:hint="default"/>
        <w:b/>
        <w:i w:val="0"/>
        <w:smallCaps w:val="0"/>
        <w:strike w:val="0"/>
        <w:color w:val="000000"/>
        <w:u w:val="none"/>
        <w:vertAlign w:val="baseline"/>
      </w:rPr>
    </w:lvl>
    <w:lvl w:ilvl="6">
      <w:start w:val="1"/>
      <w:numFmt w:val="decimal"/>
      <w:lvlText w:val="%1.%2.%3.%4.%5.%6.%7."/>
      <w:lvlJc w:val="left"/>
      <w:pPr>
        <w:ind w:left="3240" w:hanging="1080"/>
      </w:pPr>
      <w:rPr>
        <w:rFonts w:hint="default"/>
        <w:b/>
        <w:i w:val="0"/>
        <w:smallCaps w:val="0"/>
        <w:strike w:val="0"/>
        <w:color w:val="000000"/>
        <w:u w:val="none"/>
        <w:vertAlign w:val="baseline"/>
      </w:rPr>
    </w:lvl>
    <w:lvl w:ilvl="7">
      <w:start w:val="1"/>
      <w:numFmt w:val="decimal"/>
      <w:lvlText w:val="%1.%2.%3.%4.%5.%6.%7.%8."/>
      <w:lvlJc w:val="left"/>
      <w:pPr>
        <w:ind w:left="3744" w:hanging="1224"/>
      </w:pPr>
      <w:rPr>
        <w:rFonts w:hint="default"/>
        <w:b/>
        <w:i w:val="0"/>
        <w:smallCaps w:val="0"/>
        <w:strike w:val="0"/>
        <w:color w:val="000000"/>
        <w:u w:val="none"/>
        <w:vertAlign w:val="baseline"/>
      </w:rPr>
    </w:lvl>
    <w:lvl w:ilvl="8">
      <w:start w:val="1"/>
      <w:numFmt w:val="decimal"/>
      <w:lvlText w:val="%1.%2.%3.%4.%5.%6.%7.%8.%9."/>
      <w:lvlJc w:val="left"/>
      <w:pPr>
        <w:ind w:left="4320" w:hanging="1440"/>
      </w:pPr>
      <w:rPr>
        <w:rFonts w:hint="default"/>
        <w:b/>
        <w:i w:val="0"/>
        <w:smallCaps w:val="0"/>
        <w:strike w:val="0"/>
        <w:color w:val="000000"/>
        <w:u w:val="none"/>
        <w:vertAlign w:val="baseline"/>
      </w:rPr>
    </w:lvl>
  </w:abstractNum>
  <w:abstractNum w:abstractNumId="64" w15:restartNumberingAfterBreak="0">
    <w:nsid w:val="7F634795"/>
    <w:multiLevelType w:val="multilevel"/>
    <w:tmpl w:val="FDE4AC24"/>
    <w:lvl w:ilvl="0">
      <w:start w:val="1"/>
      <w:numFmt w:val="decimal"/>
      <w:lvlText w:val="%1."/>
      <w:lvlJc w:val="left"/>
      <w:pPr>
        <w:ind w:left="360" w:firstLine="1440"/>
      </w:pPr>
      <w:rPr>
        <w:rFonts w:ascii="Helvetica" w:eastAsia="Times New Roman" w:hAnsi="Helvetica" w:cs="Times New Roman" w:hint="default"/>
        <w:b/>
        <w:strike w:val="0"/>
        <w:color w:val="000000"/>
        <w:sz w:val="20"/>
        <w:szCs w:val="20"/>
        <w:u w:val="none"/>
      </w:rPr>
    </w:lvl>
    <w:lvl w:ilvl="1">
      <w:start w:val="1"/>
      <w:numFmt w:val="decimal"/>
      <w:lvlText w:val="%1.%2"/>
      <w:lvlJc w:val="left"/>
      <w:pPr>
        <w:ind w:left="360" w:firstLine="1440"/>
      </w:pPr>
      <w:rPr>
        <w:rFonts w:ascii="Helvetica" w:eastAsia="Times New Roman" w:hAnsi="Helvetica" w:cs="Times New Roman" w:hint="default"/>
        <w:b/>
        <w:i w:val="0"/>
        <w:strike w:val="0"/>
        <w:sz w:val="20"/>
        <w:szCs w:val="20"/>
        <w:u w:val="none"/>
      </w:rPr>
    </w:lvl>
    <w:lvl w:ilvl="2">
      <w:start w:val="1"/>
      <w:numFmt w:val="decimal"/>
      <w:lvlText w:val="%1.%2.%3"/>
      <w:lvlJc w:val="left"/>
      <w:pPr>
        <w:ind w:left="720" w:firstLine="2880"/>
      </w:pPr>
      <w:rPr>
        <w:b/>
      </w:rPr>
    </w:lvl>
    <w:lvl w:ilvl="3">
      <w:start w:val="1"/>
      <w:numFmt w:val="decimal"/>
      <w:lvlText w:val="%1.%2.%3.%4"/>
      <w:lvlJc w:val="left"/>
      <w:pPr>
        <w:ind w:left="720" w:firstLine="2880"/>
      </w:pPr>
    </w:lvl>
    <w:lvl w:ilvl="4">
      <w:start w:val="1"/>
      <w:numFmt w:val="decimal"/>
      <w:lvlText w:val="%1.%2.%3.%4.%5"/>
      <w:lvlJc w:val="left"/>
      <w:pPr>
        <w:ind w:left="720" w:firstLine="2880"/>
      </w:pPr>
    </w:lvl>
    <w:lvl w:ilvl="5">
      <w:start w:val="1"/>
      <w:numFmt w:val="decimal"/>
      <w:lvlText w:val="%1.%2.%3.%4.%5.%6"/>
      <w:lvlJc w:val="left"/>
      <w:pPr>
        <w:ind w:left="1080" w:firstLine="4320"/>
      </w:pPr>
    </w:lvl>
    <w:lvl w:ilvl="6">
      <w:start w:val="1"/>
      <w:numFmt w:val="decimal"/>
      <w:lvlText w:val="%1.%2.%3.%4.%5.%6.%7"/>
      <w:lvlJc w:val="left"/>
      <w:pPr>
        <w:ind w:left="1080" w:firstLine="4320"/>
      </w:pPr>
    </w:lvl>
    <w:lvl w:ilvl="7">
      <w:start w:val="1"/>
      <w:numFmt w:val="decimal"/>
      <w:lvlText w:val="%1.%2.%3.%4.%5.%6.%7.%8"/>
      <w:lvlJc w:val="left"/>
      <w:pPr>
        <w:ind w:left="1440" w:firstLine="5760"/>
      </w:pPr>
    </w:lvl>
    <w:lvl w:ilvl="8">
      <w:start w:val="1"/>
      <w:numFmt w:val="decimal"/>
      <w:lvlText w:val="%1.%2.%3.%4.%5.%6.%7.%8.%9"/>
      <w:lvlJc w:val="left"/>
      <w:pPr>
        <w:ind w:left="1440" w:firstLine="5760"/>
      </w:pPr>
    </w:lvl>
  </w:abstractNum>
  <w:num w:numId="1" w16cid:durableId="1644581471">
    <w:abstractNumId w:val="58"/>
  </w:num>
  <w:num w:numId="2" w16cid:durableId="1299645844">
    <w:abstractNumId w:val="28"/>
  </w:num>
  <w:num w:numId="3" w16cid:durableId="917908813">
    <w:abstractNumId w:val="48"/>
  </w:num>
  <w:num w:numId="4" w16cid:durableId="594244822">
    <w:abstractNumId w:val="52"/>
  </w:num>
  <w:num w:numId="5" w16cid:durableId="410586461">
    <w:abstractNumId w:val="46"/>
  </w:num>
  <w:num w:numId="6" w16cid:durableId="15425910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7980510">
    <w:abstractNumId w:val="25"/>
  </w:num>
  <w:num w:numId="8" w16cid:durableId="814417919">
    <w:abstractNumId w:val="40"/>
  </w:num>
  <w:num w:numId="9" w16cid:durableId="1825121375">
    <w:abstractNumId w:val="14"/>
  </w:num>
  <w:num w:numId="10" w16cid:durableId="2015646855">
    <w:abstractNumId w:val="50"/>
  </w:num>
  <w:num w:numId="11" w16cid:durableId="291059657">
    <w:abstractNumId w:val="49"/>
  </w:num>
  <w:num w:numId="12" w16cid:durableId="1705204732">
    <w:abstractNumId w:val="4"/>
  </w:num>
  <w:num w:numId="13" w16cid:durableId="657226456">
    <w:abstractNumId w:val="38"/>
  </w:num>
  <w:num w:numId="14" w16cid:durableId="2318262">
    <w:abstractNumId w:val="44"/>
  </w:num>
  <w:num w:numId="15" w16cid:durableId="458885594">
    <w:abstractNumId w:val="16"/>
  </w:num>
  <w:num w:numId="16" w16cid:durableId="400256754">
    <w:abstractNumId w:val="63"/>
  </w:num>
  <w:num w:numId="17" w16cid:durableId="214435304">
    <w:abstractNumId w:val="47"/>
  </w:num>
  <w:num w:numId="18" w16cid:durableId="1288320515">
    <w:abstractNumId w:val="42"/>
  </w:num>
  <w:num w:numId="19" w16cid:durableId="1237010174">
    <w:abstractNumId w:val="13"/>
  </w:num>
  <w:num w:numId="20" w16cid:durableId="1125192770">
    <w:abstractNumId w:val="20"/>
  </w:num>
  <w:num w:numId="21" w16cid:durableId="1614047709">
    <w:abstractNumId w:val="10"/>
  </w:num>
  <w:num w:numId="22" w16cid:durableId="344289468">
    <w:abstractNumId w:val="55"/>
  </w:num>
  <w:num w:numId="23" w16cid:durableId="733624837">
    <w:abstractNumId w:val="23"/>
  </w:num>
  <w:num w:numId="24" w16cid:durableId="103115359">
    <w:abstractNumId w:val="61"/>
  </w:num>
  <w:num w:numId="25" w16cid:durableId="2041735058">
    <w:abstractNumId w:val="39"/>
  </w:num>
  <w:num w:numId="26" w16cid:durableId="561646142">
    <w:abstractNumId w:val="19"/>
  </w:num>
  <w:num w:numId="27" w16cid:durableId="627123883">
    <w:abstractNumId w:val="7"/>
  </w:num>
  <w:num w:numId="28" w16cid:durableId="627905053">
    <w:abstractNumId w:val="9"/>
  </w:num>
  <w:num w:numId="29" w16cid:durableId="157886210">
    <w:abstractNumId w:val="30"/>
  </w:num>
  <w:num w:numId="30" w16cid:durableId="1144201718">
    <w:abstractNumId w:val="5"/>
  </w:num>
  <w:num w:numId="31" w16cid:durableId="294339343">
    <w:abstractNumId w:val="2"/>
  </w:num>
  <w:num w:numId="32" w16cid:durableId="1450705941">
    <w:abstractNumId w:val="34"/>
  </w:num>
  <w:num w:numId="33" w16cid:durableId="1307851834">
    <w:abstractNumId w:val="3"/>
  </w:num>
  <w:num w:numId="34" w16cid:durableId="1121726758">
    <w:abstractNumId w:val="33"/>
  </w:num>
  <w:num w:numId="35" w16cid:durableId="1315718135">
    <w:abstractNumId w:val="56"/>
  </w:num>
  <w:num w:numId="36" w16cid:durableId="175192131">
    <w:abstractNumId w:val="26"/>
  </w:num>
  <w:num w:numId="37" w16cid:durableId="777680012">
    <w:abstractNumId w:val="36"/>
  </w:num>
  <w:num w:numId="38" w16cid:durableId="1609847730">
    <w:abstractNumId w:val="21"/>
  </w:num>
  <w:num w:numId="39" w16cid:durableId="340623056">
    <w:abstractNumId w:val="57"/>
  </w:num>
  <w:num w:numId="40" w16cid:durableId="1325276936">
    <w:abstractNumId w:val="17"/>
  </w:num>
  <w:num w:numId="41" w16cid:durableId="807624075">
    <w:abstractNumId w:val="6"/>
  </w:num>
  <w:num w:numId="42" w16cid:durableId="1562211903">
    <w:abstractNumId w:val="51"/>
  </w:num>
  <w:num w:numId="43" w16cid:durableId="1343389332">
    <w:abstractNumId w:val="64"/>
  </w:num>
  <w:num w:numId="44" w16cid:durableId="805046503">
    <w:abstractNumId w:val="62"/>
  </w:num>
  <w:num w:numId="45" w16cid:durableId="1331564467">
    <w:abstractNumId w:val="43"/>
  </w:num>
  <w:num w:numId="46" w16cid:durableId="168909624">
    <w:abstractNumId w:val="59"/>
  </w:num>
  <w:num w:numId="47" w16cid:durableId="1197697995">
    <w:abstractNumId w:val="53"/>
  </w:num>
  <w:num w:numId="48" w16cid:durableId="987126341">
    <w:abstractNumId w:val="32"/>
  </w:num>
  <w:num w:numId="49" w16cid:durableId="220139441">
    <w:abstractNumId w:val="8"/>
  </w:num>
  <w:num w:numId="50" w16cid:durableId="2144031749">
    <w:abstractNumId w:val="31"/>
  </w:num>
  <w:num w:numId="51" w16cid:durableId="841357147">
    <w:abstractNumId w:val="29"/>
  </w:num>
  <w:num w:numId="52" w16cid:durableId="596644056">
    <w:abstractNumId w:val="15"/>
  </w:num>
  <w:num w:numId="53" w16cid:durableId="1902791376">
    <w:abstractNumId w:val="37"/>
  </w:num>
  <w:num w:numId="54" w16cid:durableId="2132823723">
    <w:abstractNumId w:val="11"/>
  </w:num>
  <w:num w:numId="55" w16cid:durableId="573509232">
    <w:abstractNumId w:val="45"/>
  </w:num>
  <w:num w:numId="56" w16cid:durableId="1576163089">
    <w:abstractNumId w:val="54"/>
  </w:num>
  <w:num w:numId="57" w16cid:durableId="2106918897">
    <w:abstractNumId w:val="24"/>
  </w:num>
  <w:num w:numId="58" w16cid:durableId="1906377435">
    <w:abstractNumId w:val="12"/>
  </w:num>
  <w:num w:numId="59" w16cid:durableId="901671083">
    <w:abstractNumId w:val="0"/>
  </w:num>
  <w:num w:numId="60" w16cid:durableId="555893386">
    <w:abstractNumId w:val="35"/>
  </w:num>
  <w:num w:numId="61" w16cid:durableId="1958638683">
    <w:abstractNumId w:val="60"/>
  </w:num>
  <w:num w:numId="62" w16cid:durableId="2071924871">
    <w:abstractNumId w:val="27"/>
  </w:num>
  <w:num w:numId="63" w16cid:durableId="1530489057">
    <w:abstractNumId w:val="41"/>
  </w:num>
  <w:num w:numId="64" w16cid:durableId="290135408">
    <w:abstractNumId w:val="1"/>
  </w:num>
  <w:num w:numId="65" w16cid:durableId="687950893">
    <w:abstractNumId w:val="18"/>
  </w:num>
  <w:num w:numId="66" w16cid:durableId="187379952">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FE"/>
    <w:rsid w:val="00001235"/>
    <w:rsid w:val="000038CE"/>
    <w:rsid w:val="00003EC5"/>
    <w:rsid w:val="00006E82"/>
    <w:rsid w:val="00016E76"/>
    <w:rsid w:val="00024981"/>
    <w:rsid w:val="000310C0"/>
    <w:rsid w:val="00032B49"/>
    <w:rsid w:val="00035B74"/>
    <w:rsid w:val="000441CD"/>
    <w:rsid w:val="00050C67"/>
    <w:rsid w:val="000547BC"/>
    <w:rsid w:val="0005647F"/>
    <w:rsid w:val="000666A6"/>
    <w:rsid w:val="00077F9E"/>
    <w:rsid w:val="0008033E"/>
    <w:rsid w:val="000831E0"/>
    <w:rsid w:val="00087B97"/>
    <w:rsid w:val="000966F0"/>
    <w:rsid w:val="000968AD"/>
    <w:rsid w:val="000A5EEE"/>
    <w:rsid w:val="000A73E7"/>
    <w:rsid w:val="000B557B"/>
    <w:rsid w:val="000B6565"/>
    <w:rsid w:val="000C0313"/>
    <w:rsid w:val="000C10D8"/>
    <w:rsid w:val="000C3DBF"/>
    <w:rsid w:val="000D1AED"/>
    <w:rsid w:val="000D4351"/>
    <w:rsid w:val="000E5886"/>
    <w:rsid w:val="000F4B08"/>
    <w:rsid w:val="00132AE7"/>
    <w:rsid w:val="00133229"/>
    <w:rsid w:val="001338DD"/>
    <w:rsid w:val="001402E7"/>
    <w:rsid w:val="001447A7"/>
    <w:rsid w:val="001458F9"/>
    <w:rsid w:val="00146E88"/>
    <w:rsid w:val="00161E5B"/>
    <w:rsid w:val="001637E6"/>
    <w:rsid w:val="001806EE"/>
    <w:rsid w:val="00181340"/>
    <w:rsid w:val="001829EE"/>
    <w:rsid w:val="001870BB"/>
    <w:rsid w:val="001934BD"/>
    <w:rsid w:val="001B4288"/>
    <w:rsid w:val="001E2A9B"/>
    <w:rsid w:val="001E6041"/>
    <w:rsid w:val="00203BDD"/>
    <w:rsid w:val="00213760"/>
    <w:rsid w:val="00215CD1"/>
    <w:rsid w:val="00216C7D"/>
    <w:rsid w:val="00217042"/>
    <w:rsid w:val="002230C8"/>
    <w:rsid w:val="00231CB4"/>
    <w:rsid w:val="002329D3"/>
    <w:rsid w:val="002529D5"/>
    <w:rsid w:val="002541C4"/>
    <w:rsid w:val="00257F2E"/>
    <w:rsid w:val="00260010"/>
    <w:rsid w:val="00267943"/>
    <w:rsid w:val="00271C33"/>
    <w:rsid w:val="00292C2E"/>
    <w:rsid w:val="00292CB8"/>
    <w:rsid w:val="00294CFC"/>
    <w:rsid w:val="0029512A"/>
    <w:rsid w:val="002A3E44"/>
    <w:rsid w:val="002B3BEF"/>
    <w:rsid w:val="002B67A3"/>
    <w:rsid w:val="002C2C17"/>
    <w:rsid w:val="002C6ED3"/>
    <w:rsid w:val="002E7E3D"/>
    <w:rsid w:val="002F2C14"/>
    <w:rsid w:val="00301DF4"/>
    <w:rsid w:val="00310DB1"/>
    <w:rsid w:val="003153C6"/>
    <w:rsid w:val="00315B37"/>
    <w:rsid w:val="003439D8"/>
    <w:rsid w:val="00355654"/>
    <w:rsid w:val="003576A0"/>
    <w:rsid w:val="003664FD"/>
    <w:rsid w:val="00375D06"/>
    <w:rsid w:val="0037701E"/>
    <w:rsid w:val="003774AE"/>
    <w:rsid w:val="00382446"/>
    <w:rsid w:val="00387D1F"/>
    <w:rsid w:val="003A156D"/>
    <w:rsid w:val="003A2B43"/>
    <w:rsid w:val="003B2EAB"/>
    <w:rsid w:val="003C6AFE"/>
    <w:rsid w:val="003C707B"/>
    <w:rsid w:val="003C73D7"/>
    <w:rsid w:val="003D186D"/>
    <w:rsid w:val="003D2203"/>
    <w:rsid w:val="003D5387"/>
    <w:rsid w:val="003E3657"/>
    <w:rsid w:val="003E47DD"/>
    <w:rsid w:val="0040015D"/>
    <w:rsid w:val="00404992"/>
    <w:rsid w:val="00404C9A"/>
    <w:rsid w:val="00411645"/>
    <w:rsid w:val="004130D9"/>
    <w:rsid w:val="00413CAF"/>
    <w:rsid w:val="00423A0C"/>
    <w:rsid w:val="004367A3"/>
    <w:rsid w:val="00441885"/>
    <w:rsid w:val="00444706"/>
    <w:rsid w:val="00445E0E"/>
    <w:rsid w:val="004538B5"/>
    <w:rsid w:val="00457927"/>
    <w:rsid w:val="00464C23"/>
    <w:rsid w:val="004724E1"/>
    <w:rsid w:val="004725C1"/>
    <w:rsid w:val="0048320B"/>
    <w:rsid w:val="004873C2"/>
    <w:rsid w:val="004902DB"/>
    <w:rsid w:val="0049246F"/>
    <w:rsid w:val="0049629B"/>
    <w:rsid w:val="004A3E3E"/>
    <w:rsid w:val="004A5244"/>
    <w:rsid w:val="004B184E"/>
    <w:rsid w:val="004B29E9"/>
    <w:rsid w:val="004B5D2E"/>
    <w:rsid w:val="004B62F9"/>
    <w:rsid w:val="004C0374"/>
    <w:rsid w:val="004C1EC8"/>
    <w:rsid w:val="004C2839"/>
    <w:rsid w:val="004C4237"/>
    <w:rsid w:val="004D4A47"/>
    <w:rsid w:val="004D553B"/>
    <w:rsid w:val="004E1B57"/>
    <w:rsid w:val="004E486B"/>
    <w:rsid w:val="004E490B"/>
    <w:rsid w:val="005123C9"/>
    <w:rsid w:val="00512D2F"/>
    <w:rsid w:val="00522EDA"/>
    <w:rsid w:val="00522F8D"/>
    <w:rsid w:val="00525DC1"/>
    <w:rsid w:val="00535C4E"/>
    <w:rsid w:val="005369AD"/>
    <w:rsid w:val="005619B8"/>
    <w:rsid w:val="00574BA0"/>
    <w:rsid w:val="00576091"/>
    <w:rsid w:val="00596828"/>
    <w:rsid w:val="005A1569"/>
    <w:rsid w:val="005A235C"/>
    <w:rsid w:val="005A4891"/>
    <w:rsid w:val="005B2816"/>
    <w:rsid w:val="005C60E9"/>
    <w:rsid w:val="005D0608"/>
    <w:rsid w:val="005D3CB1"/>
    <w:rsid w:val="005D7EB3"/>
    <w:rsid w:val="005E2DDB"/>
    <w:rsid w:val="005F643D"/>
    <w:rsid w:val="005F67E5"/>
    <w:rsid w:val="00606FDB"/>
    <w:rsid w:val="00607FC3"/>
    <w:rsid w:val="00617B52"/>
    <w:rsid w:val="006222BA"/>
    <w:rsid w:val="006402C0"/>
    <w:rsid w:val="00646407"/>
    <w:rsid w:val="00654AC5"/>
    <w:rsid w:val="00677F42"/>
    <w:rsid w:val="00685A1B"/>
    <w:rsid w:val="006923EE"/>
    <w:rsid w:val="00696466"/>
    <w:rsid w:val="006A1F26"/>
    <w:rsid w:val="006A26DE"/>
    <w:rsid w:val="006A3B93"/>
    <w:rsid w:val="006B2CFB"/>
    <w:rsid w:val="006B310F"/>
    <w:rsid w:val="006B3428"/>
    <w:rsid w:val="006B3D1C"/>
    <w:rsid w:val="006C25F1"/>
    <w:rsid w:val="006C724B"/>
    <w:rsid w:val="006E0012"/>
    <w:rsid w:val="006F44C1"/>
    <w:rsid w:val="006F457B"/>
    <w:rsid w:val="00707F09"/>
    <w:rsid w:val="00721305"/>
    <w:rsid w:val="00722F1C"/>
    <w:rsid w:val="00753B20"/>
    <w:rsid w:val="00772B91"/>
    <w:rsid w:val="0077368D"/>
    <w:rsid w:val="00776F5E"/>
    <w:rsid w:val="00776FF5"/>
    <w:rsid w:val="0078251B"/>
    <w:rsid w:val="007853AE"/>
    <w:rsid w:val="007909B8"/>
    <w:rsid w:val="00793986"/>
    <w:rsid w:val="00796A23"/>
    <w:rsid w:val="00797863"/>
    <w:rsid w:val="007A1AF6"/>
    <w:rsid w:val="007A5F91"/>
    <w:rsid w:val="007C2CCF"/>
    <w:rsid w:val="007E2E09"/>
    <w:rsid w:val="007F2B2C"/>
    <w:rsid w:val="007F7531"/>
    <w:rsid w:val="00803E0B"/>
    <w:rsid w:val="0080578A"/>
    <w:rsid w:val="008064A7"/>
    <w:rsid w:val="00811410"/>
    <w:rsid w:val="008166EB"/>
    <w:rsid w:val="0081695B"/>
    <w:rsid w:val="0081787D"/>
    <w:rsid w:val="008427DF"/>
    <w:rsid w:val="00845FD7"/>
    <w:rsid w:val="00853912"/>
    <w:rsid w:val="00862625"/>
    <w:rsid w:val="0086397A"/>
    <w:rsid w:val="00864601"/>
    <w:rsid w:val="008664A9"/>
    <w:rsid w:val="00870013"/>
    <w:rsid w:val="008707B0"/>
    <w:rsid w:val="0088411B"/>
    <w:rsid w:val="00886333"/>
    <w:rsid w:val="00893C22"/>
    <w:rsid w:val="00896A8C"/>
    <w:rsid w:val="008A4B2E"/>
    <w:rsid w:val="008A68A4"/>
    <w:rsid w:val="008A6A1E"/>
    <w:rsid w:val="008B3584"/>
    <w:rsid w:val="008C6DF6"/>
    <w:rsid w:val="008C72DD"/>
    <w:rsid w:val="008D211A"/>
    <w:rsid w:val="008D2A33"/>
    <w:rsid w:val="008D6362"/>
    <w:rsid w:val="008E5EF0"/>
    <w:rsid w:val="0091015C"/>
    <w:rsid w:val="00911E94"/>
    <w:rsid w:val="00923DD1"/>
    <w:rsid w:val="00931901"/>
    <w:rsid w:val="00936139"/>
    <w:rsid w:val="009365DA"/>
    <w:rsid w:val="00937385"/>
    <w:rsid w:val="00937D10"/>
    <w:rsid w:val="00940A58"/>
    <w:rsid w:val="00944C25"/>
    <w:rsid w:val="00971AB1"/>
    <w:rsid w:val="00981CA9"/>
    <w:rsid w:val="00982650"/>
    <w:rsid w:val="00984F15"/>
    <w:rsid w:val="00985898"/>
    <w:rsid w:val="00985FAA"/>
    <w:rsid w:val="00991400"/>
    <w:rsid w:val="0099750C"/>
    <w:rsid w:val="009A0BB3"/>
    <w:rsid w:val="009A4DAE"/>
    <w:rsid w:val="009C1BAB"/>
    <w:rsid w:val="009D1ED7"/>
    <w:rsid w:val="009D5A6A"/>
    <w:rsid w:val="00A028E8"/>
    <w:rsid w:val="00A21203"/>
    <w:rsid w:val="00A34FBF"/>
    <w:rsid w:val="00A35CE5"/>
    <w:rsid w:val="00A47F58"/>
    <w:rsid w:val="00A52596"/>
    <w:rsid w:val="00A52E35"/>
    <w:rsid w:val="00A633DB"/>
    <w:rsid w:val="00A65376"/>
    <w:rsid w:val="00A704D1"/>
    <w:rsid w:val="00A946C1"/>
    <w:rsid w:val="00AA1A08"/>
    <w:rsid w:val="00AA50F0"/>
    <w:rsid w:val="00AA5476"/>
    <w:rsid w:val="00AC1303"/>
    <w:rsid w:val="00AC1412"/>
    <w:rsid w:val="00AD5189"/>
    <w:rsid w:val="00AE042A"/>
    <w:rsid w:val="00AF0506"/>
    <w:rsid w:val="00B00288"/>
    <w:rsid w:val="00B0101A"/>
    <w:rsid w:val="00B120D3"/>
    <w:rsid w:val="00B3496A"/>
    <w:rsid w:val="00B36309"/>
    <w:rsid w:val="00B40C02"/>
    <w:rsid w:val="00B52BD4"/>
    <w:rsid w:val="00B54DA6"/>
    <w:rsid w:val="00B652C2"/>
    <w:rsid w:val="00B7036F"/>
    <w:rsid w:val="00B703E7"/>
    <w:rsid w:val="00B711EF"/>
    <w:rsid w:val="00B72ADD"/>
    <w:rsid w:val="00B773BF"/>
    <w:rsid w:val="00B80F2F"/>
    <w:rsid w:val="00BA1C21"/>
    <w:rsid w:val="00BA2768"/>
    <w:rsid w:val="00BB1CFD"/>
    <w:rsid w:val="00BB6C1D"/>
    <w:rsid w:val="00BB70F3"/>
    <w:rsid w:val="00BC2A22"/>
    <w:rsid w:val="00BC2B74"/>
    <w:rsid w:val="00BD785C"/>
    <w:rsid w:val="00BE0079"/>
    <w:rsid w:val="00BE08FB"/>
    <w:rsid w:val="00BE0D1A"/>
    <w:rsid w:val="00BF2A46"/>
    <w:rsid w:val="00BF43CC"/>
    <w:rsid w:val="00BF5285"/>
    <w:rsid w:val="00C02D22"/>
    <w:rsid w:val="00C07D07"/>
    <w:rsid w:val="00C130FF"/>
    <w:rsid w:val="00C13591"/>
    <w:rsid w:val="00C34A6F"/>
    <w:rsid w:val="00C41D29"/>
    <w:rsid w:val="00C43A54"/>
    <w:rsid w:val="00C61765"/>
    <w:rsid w:val="00C80B78"/>
    <w:rsid w:val="00C94CFC"/>
    <w:rsid w:val="00C95071"/>
    <w:rsid w:val="00C957F5"/>
    <w:rsid w:val="00C97208"/>
    <w:rsid w:val="00CA64E3"/>
    <w:rsid w:val="00CA697B"/>
    <w:rsid w:val="00CB1AFE"/>
    <w:rsid w:val="00CB29BD"/>
    <w:rsid w:val="00CB3DD2"/>
    <w:rsid w:val="00CD40ED"/>
    <w:rsid w:val="00CD4B09"/>
    <w:rsid w:val="00CE2CCE"/>
    <w:rsid w:val="00CF1C19"/>
    <w:rsid w:val="00CF7079"/>
    <w:rsid w:val="00D00F55"/>
    <w:rsid w:val="00D012C7"/>
    <w:rsid w:val="00D04BA9"/>
    <w:rsid w:val="00D27021"/>
    <w:rsid w:val="00D33784"/>
    <w:rsid w:val="00D33CEA"/>
    <w:rsid w:val="00D3629E"/>
    <w:rsid w:val="00D5089A"/>
    <w:rsid w:val="00D555A7"/>
    <w:rsid w:val="00D64E72"/>
    <w:rsid w:val="00D67783"/>
    <w:rsid w:val="00D7041E"/>
    <w:rsid w:val="00D7245A"/>
    <w:rsid w:val="00D82417"/>
    <w:rsid w:val="00D8270C"/>
    <w:rsid w:val="00D827B3"/>
    <w:rsid w:val="00D83ECB"/>
    <w:rsid w:val="00D91FE6"/>
    <w:rsid w:val="00DA186A"/>
    <w:rsid w:val="00DA5C6D"/>
    <w:rsid w:val="00DB5F3B"/>
    <w:rsid w:val="00DC7501"/>
    <w:rsid w:val="00DD00BA"/>
    <w:rsid w:val="00DD3A9C"/>
    <w:rsid w:val="00DE18FE"/>
    <w:rsid w:val="00DF1676"/>
    <w:rsid w:val="00E12C75"/>
    <w:rsid w:val="00E1528D"/>
    <w:rsid w:val="00E25858"/>
    <w:rsid w:val="00E26C06"/>
    <w:rsid w:val="00E32840"/>
    <w:rsid w:val="00E350C1"/>
    <w:rsid w:val="00E41C90"/>
    <w:rsid w:val="00E51E3D"/>
    <w:rsid w:val="00E62A63"/>
    <w:rsid w:val="00E67B11"/>
    <w:rsid w:val="00E716E3"/>
    <w:rsid w:val="00E770A6"/>
    <w:rsid w:val="00E807DD"/>
    <w:rsid w:val="00E81540"/>
    <w:rsid w:val="00E81F6F"/>
    <w:rsid w:val="00E82098"/>
    <w:rsid w:val="00E83B3E"/>
    <w:rsid w:val="00E91AB8"/>
    <w:rsid w:val="00E96891"/>
    <w:rsid w:val="00EA2B20"/>
    <w:rsid w:val="00EA68F3"/>
    <w:rsid w:val="00EB1C48"/>
    <w:rsid w:val="00EB56D5"/>
    <w:rsid w:val="00EC3252"/>
    <w:rsid w:val="00EC65A8"/>
    <w:rsid w:val="00EC6E23"/>
    <w:rsid w:val="00EC73BB"/>
    <w:rsid w:val="00EC74EC"/>
    <w:rsid w:val="00EE4EC7"/>
    <w:rsid w:val="00F04E5C"/>
    <w:rsid w:val="00F1018D"/>
    <w:rsid w:val="00F216BC"/>
    <w:rsid w:val="00F3438A"/>
    <w:rsid w:val="00F41670"/>
    <w:rsid w:val="00F41676"/>
    <w:rsid w:val="00F5497C"/>
    <w:rsid w:val="00F64BF0"/>
    <w:rsid w:val="00F70E21"/>
    <w:rsid w:val="00F72D59"/>
    <w:rsid w:val="00F87953"/>
    <w:rsid w:val="00F90FFF"/>
    <w:rsid w:val="00F926FA"/>
    <w:rsid w:val="00FA6673"/>
    <w:rsid w:val="00FB070A"/>
    <w:rsid w:val="00FD0B98"/>
    <w:rsid w:val="00FD6932"/>
    <w:rsid w:val="00FE170B"/>
    <w:rsid w:val="00FE3D53"/>
    <w:rsid w:val="00FF077A"/>
    <w:rsid w:val="00FF18C7"/>
    <w:rsid w:val="00FF7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519E0"/>
  <w15:docId w15:val="{E172A4AF-523D-0A46-A774-366EF06D8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5FAA"/>
    <w:rPr>
      <w:rFonts w:eastAsia="DFKai-SB" w:cs="Arial"/>
      <w:sz w:val="22"/>
      <w:szCs w:val="24"/>
    </w:rPr>
  </w:style>
  <w:style w:type="paragraph" w:styleId="Heading1">
    <w:name w:val="heading 1"/>
    <w:basedOn w:val="Normal"/>
    <w:next w:val="BodyText"/>
    <w:link w:val="Heading1Char"/>
    <w:uiPriority w:val="9"/>
    <w:qFormat/>
    <w:pPr>
      <w:keepNext/>
      <w:spacing w:after="240"/>
      <w:outlineLvl w:val="0"/>
    </w:pPr>
  </w:style>
  <w:style w:type="paragraph" w:styleId="Heading2">
    <w:name w:val="heading 2"/>
    <w:basedOn w:val="Normal"/>
    <w:next w:val="BodyText"/>
    <w:link w:val="Heading2Char"/>
    <w:uiPriority w:val="9"/>
    <w:semiHidden/>
    <w:unhideWhenUsed/>
    <w:qFormat/>
    <w:pPr>
      <w:spacing w:after="240"/>
      <w:outlineLvl w:val="1"/>
    </w:pPr>
  </w:style>
  <w:style w:type="paragraph" w:styleId="Heading3">
    <w:name w:val="heading 3"/>
    <w:basedOn w:val="Normal"/>
    <w:next w:val="BodyText"/>
    <w:link w:val="Heading3Char"/>
    <w:uiPriority w:val="9"/>
    <w:semiHidden/>
    <w:unhideWhenUsed/>
    <w:qFormat/>
    <w:pPr>
      <w:spacing w:after="240"/>
      <w:outlineLvl w:val="2"/>
    </w:pPr>
  </w:style>
  <w:style w:type="paragraph" w:styleId="Heading4">
    <w:name w:val="heading 4"/>
    <w:basedOn w:val="Normal"/>
    <w:next w:val="BodyText"/>
    <w:link w:val="Heading4Char"/>
    <w:uiPriority w:val="9"/>
    <w:semiHidden/>
    <w:unhideWhenUsed/>
    <w:qFormat/>
    <w:pPr>
      <w:spacing w:after="240"/>
      <w:outlineLvl w:val="3"/>
    </w:pPr>
  </w:style>
  <w:style w:type="paragraph" w:styleId="Heading5">
    <w:name w:val="heading 5"/>
    <w:basedOn w:val="Normal"/>
    <w:next w:val="BodyText"/>
    <w:link w:val="Heading5Char"/>
    <w:uiPriority w:val="9"/>
    <w:semiHidden/>
    <w:unhideWhenUsed/>
    <w:qFormat/>
    <w:pPr>
      <w:spacing w:after="240"/>
      <w:outlineLvl w:val="4"/>
    </w:pPr>
  </w:style>
  <w:style w:type="paragraph" w:styleId="Heading6">
    <w:name w:val="heading 6"/>
    <w:basedOn w:val="Normal"/>
    <w:next w:val="BodyText"/>
    <w:link w:val="Heading6Char"/>
    <w:uiPriority w:val="9"/>
    <w:semiHidden/>
    <w:unhideWhenUsed/>
    <w:qFormat/>
    <w:pPr>
      <w:spacing w:after="240"/>
      <w:outlineLvl w:val="5"/>
    </w:pPr>
  </w:style>
  <w:style w:type="paragraph" w:styleId="Heading7">
    <w:name w:val="heading 7"/>
    <w:basedOn w:val="Normal"/>
    <w:next w:val="BodyText"/>
    <w:link w:val="Heading7Char"/>
    <w:qFormat/>
    <w:pPr>
      <w:spacing w:after="240"/>
      <w:outlineLvl w:val="6"/>
    </w:pPr>
  </w:style>
  <w:style w:type="paragraph" w:styleId="Heading8">
    <w:name w:val="heading 8"/>
    <w:basedOn w:val="Normal"/>
    <w:next w:val="BodyText"/>
    <w:link w:val="Heading8Char"/>
    <w:qFormat/>
    <w:pPr>
      <w:spacing w:after="240"/>
      <w:outlineLvl w:val="7"/>
    </w:pPr>
  </w:style>
  <w:style w:type="paragraph" w:styleId="Heading9">
    <w:name w:val="heading 9"/>
    <w:basedOn w:val="Normal"/>
    <w:next w:val="BodyText"/>
    <w:link w:val="Heading9Char"/>
    <w:qFormat/>
    <w:pPr>
      <w:spacing w:after="24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keepNext/>
      <w:spacing w:after="240"/>
      <w:jc w:val="center"/>
    </w:pPr>
    <w:rPr>
      <w:b/>
      <w:bCs/>
      <w:caps/>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eastAsia="DFKai-SB"/>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eastAsia="DFKai-SB"/>
      <w:sz w:val="24"/>
      <w:szCs w:val="24"/>
    </w:rPr>
  </w:style>
  <w:style w:type="paragraph" w:styleId="BodyText">
    <w:name w:val="Body Text"/>
    <w:basedOn w:val="Normal"/>
    <w:link w:val="BodyTextChar"/>
    <w:rsid w:val="00C339CF"/>
    <w:pPr>
      <w:spacing w:after="240"/>
      <w:ind w:left="720"/>
      <w:jc w:val="both"/>
    </w:pPr>
  </w:style>
  <w:style w:type="character" w:customStyle="1" w:styleId="BodyTextChar">
    <w:name w:val="Body Text Char"/>
    <w:link w:val="BodyText"/>
    <w:rsid w:val="00C339CF"/>
    <w:rPr>
      <w:rFonts w:ascii="Arial Narrow" w:eastAsia="DFKai-SB" w:hAnsi="Arial Narrow" w:cs="Arial"/>
      <w:sz w:val="22"/>
      <w:szCs w:val="24"/>
    </w:rPr>
  </w:style>
  <w:style w:type="paragraph" w:customStyle="1" w:styleId="BodyTextContinued">
    <w:name w:val="Body Text Continued"/>
    <w:basedOn w:val="BodyText"/>
  </w:style>
  <w:style w:type="character" w:styleId="PageNumber">
    <w:name w:val="page number"/>
  </w:style>
  <w:style w:type="paragraph" w:styleId="Quote">
    <w:name w:val="Quote"/>
    <w:basedOn w:val="Normal"/>
    <w:next w:val="BodyTextContinued"/>
    <w:link w:val="QuoteChar"/>
    <w:qFormat/>
    <w:pPr>
      <w:spacing w:after="240"/>
      <w:ind w:left="1440" w:right="1440"/>
    </w:pPr>
    <w:rPr>
      <w:rFonts w:eastAsia="Times New Roman"/>
      <w:szCs w:val="20"/>
    </w:rPr>
  </w:style>
  <w:style w:type="character" w:customStyle="1" w:styleId="QuoteChar">
    <w:name w:val="Quote Char"/>
    <w:link w:val="Quote"/>
    <w:rPr>
      <w:sz w:val="24"/>
    </w:rPr>
  </w:style>
  <w:style w:type="paragraph" w:customStyle="1" w:styleId="DocumentTitle">
    <w:name w:val="Document Title"/>
    <w:basedOn w:val="Normal"/>
    <w:next w:val="BodyText"/>
    <w:link w:val="DocumentTitleChar"/>
    <w:pPr>
      <w:spacing w:after="480"/>
      <w:jc w:val="center"/>
    </w:pPr>
    <w:rPr>
      <w:b/>
      <w:bCs/>
      <w:caps/>
    </w:rPr>
  </w:style>
  <w:style w:type="paragraph" w:customStyle="1" w:styleId="BusinessSignature">
    <w:name w:val="Business Signature"/>
    <w:basedOn w:val="Normal"/>
    <w:pPr>
      <w:tabs>
        <w:tab w:val="left" w:pos="403"/>
        <w:tab w:val="right" w:pos="4320"/>
      </w:tabs>
    </w:pPr>
    <w:rPr>
      <w:szCs w:val="20"/>
    </w:rPr>
  </w:style>
  <w:style w:type="paragraph" w:customStyle="1" w:styleId="BusinessSignerInfo">
    <w:name w:val="Business Signer Info"/>
    <w:basedOn w:val="BusinessSignature"/>
    <w:pPr>
      <w:tabs>
        <w:tab w:val="clear" w:pos="403"/>
      </w:tabs>
      <w:ind w:left="576"/>
    </w:pPr>
  </w:style>
  <w:style w:type="paragraph" w:customStyle="1" w:styleId="SignatureLine">
    <w:name w:val="Signature Line"/>
    <w:basedOn w:val="BusinessSignature"/>
    <w:pPr>
      <w:tabs>
        <w:tab w:val="clear" w:pos="403"/>
        <w:tab w:val="left" w:pos="576"/>
      </w:tabs>
      <w:spacing w:before="720"/>
    </w:pPr>
  </w:style>
  <w:style w:type="paragraph" w:customStyle="1" w:styleId="BusinessDate">
    <w:name w:val="Business Date"/>
    <w:basedOn w:val="BusinessSignature"/>
    <w:pPr>
      <w:tabs>
        <w:tab w:val="clear" w:pos="403"/>
        <w:tab w:val="clear" w:pos="4320"/>
        <w:tab w:val="right" w:pos="720"/>
      </w:tabs>
    </w:pPr>
  </w:style>
  <w:style w:type="paragraph" w:customStyle="1" w:styleId="Business">
    <w:name w:val="Business"/>
    <w:pPr>
      <w:spacing w:line="20" w:lineRule="exact"/>
    </w:pPr>
    <w:rPr>
      <w:sz w:val="24"/>
      <w:szCs w:val="24"/>
    </w:rPr>
  </w:style>
  <w:style w:type="paragraph" w:customStyle="1" w:styleId="DeliveryPhrase">
    <w:name w:val="Delivery Phrase"/>
    <w:basedOn w:val="Normal"/>
    <w:next w:val="Normal"/>
    <w:pPr>
      <w:spacing w:after="240"/>
    </w:pPr>
    <w:rPr>
      <w:rFonts w:eastAsia="MS Mincho"/>
      <w:b/>
      <w:caps/>
    </w:rPr>
  </w:style>
  <w:style w:type="character" w:customStyle="1" w:styleId="Heading1Char">
    <w:name w:val="Heading 1 Char"/>
    <w:link w:val="Heading1"/>
    <w:rPr>
      <w:rFonts w:eastAsia="DFKai-SB"/>
      <w:sz w:val="24"/>
      <w:szCs w:val="24"/>
    </w:rPr>
  </w:style>
  <w:style w:type="character" w:customStyle="1" w:styleId="Heading2Char">
    <w:name w:val="Heading 2 Char"/>
    <w:link w:val="Heading2"/>
    <w:rPr>
      <w:rFonts w:eastAsia="DFKai-SB"/>
      <w:sz w:val="24"/>
      <w:szCs w:val="24"/>
    </w:rPr>
  </w:style>
  <w:style w:type="character" w:customStyle="1" w:styleId="Heading3Char">
    <w:name w:val="Heading 3 Char"/>
    <w:link w:val="Heading3"/>
    <w:rPr>
      <w:rFonts w:eastAsia="DFKai-SB"/>
      <w:sz w:val="24"/>
      <w:szCs w:val="24"/>
    </w:rPr>
  </w:style>
  <w:style w:type="character" w:customStyle="1" w:styleId="Heading4Char">
    <w:name w:val="Heading 4 Char"/>
    <w:link w:val="Heading4"/>
    <w:rPr>
      <w:rFonts w:eastAsia="DFKai-SB"/>
      <w:sz w:val="24"/>
      <w:szCs w:val="24"/>
    </w:rPr>
  </w:style>
  <w:style w:type="character" w:customStyle="1" w:styleId="Heading5Char">
    <w:name w:val="Heading 5 Char"/>
    <w:link w:val="Heading5"/>
    <w:rPr>
      <w:rFonts w:eastAsia="DFKai-SB"/>
      <w:sz w:val="24"/>
      <w:szCs w:val="24"/>
    </w:rPr>
  </w:style>
  <w:style w:type="character" w:customStyle="1" w:styleId="Heading6Char">
    <w:name w:val="Heading 6 Char"/>
    <w:link w:val="Heading6"/>
    <w:rPr>
      <w:rFonts w:eastAsia="DFKai-SB"/>
      <w:sz w:val="24"/>
      <w:szCs w:val="24"/>
    </w:rPr>
  </w:style>
  <w:style w:type="character" w:customStyle="1" w:styleId="Heading7Char">
    <w:name w:val="Heading 7 Char"/>
    <w:link w:val="Heading7"/>
    <w:rPr>
      <w:rFonts w:eastAsia="DFKai-SB"/>
      <w:sz w:val="24"/>
      <w:szCs w:val="24"/>
    </w:rPr>
  </w:style>
  <w:style w:type="character" w:customStyle="1" w:styleId="Heading8Char">
    <w:name w:val="Heading 8 Char"/>
    <w:link w:val="Heading8"/>
    <w:rPr>
      <w:rFonts w:eastAsia="DFKai-SB"/>
      <w:sz w:val="24"/>
      <w:szCs w:val="24"/>
    </w:rPr>
  </w:style>
  <w:style w:type="character" w:customStyle="1" w:styleId="Heading9Char">
    <w:name w:val="Heading 9 Char"/>
    <w:link w:val="Heading9"/>
    <w:rPr>
      <w:rFonts w:eastAsia="DFKai-SB"/>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DFKai-SB" w:hAnsi="Tahoma" w:cs="Tahoma"/>
      <w:sz w:val="16"/>
      <w:szCs w:val="16"/>
    </w:rPr>
  </w:style>
  <w:style w:type="character" w:styleId="PlaceholderText">
    <w:name w:val="Placeholder Text"/>
    <w:uiPriority w:val="99"/>
    <w:rPr>
      <w:color w:val="808080"/>
    </w:rPr>
  </w:style>
  <w:style w:type="paragraph" w:customStyle="1" w:styleId="TitlePageDocument">
    <w:name w:val="Title Page Document"/>
    <w:basedOn w:val="Normal"/>
    <w:link w:val="TitlePageDocumentChar"/>
    <w:pPr>
      <w:spacing w:after="720"/>
      <w:jc w:val="center"/>
    </w:pPr>
    <w:rPr>
      <w:b/>
      <w:bCs/>
      <w:caps/>
    </w:rPr>
  </w:style>
  <w:style w:type="character" w:customStyle="1" w:styleId="TitlePageDocumentChar">
    <w:name w:val="Title Page Document Char"/>
    <w:link w:val="TitlePageDocument"/>
    <w:rPr>
      <w:rFonts w:eastAsia="DFKai-SB"/>
      <w:b/>
      <w:bCs/>
      <w:caps/>
      <w:sz w:val="24"/>
      <w:szCs w:val="24"/>
    </w:rPr>
  </w:style>
  <w:style w:type="paragraph" w:styleId="BodyTextIndent">
    <w:name w:val="Body Text Indent"/>
    <w:basedOn w:val="Normal"/>
    <w:link w:val="BodyTextIndentChar"/>
    <w:pPr>
      <w:spacing w:after="240"/>
      <w:ind w:left="720"/>
    </w:pPr>
  </w:style>
  <w:style w:type="character" w:customStyle="1" w:styleId="BodyTextIndentChar">
    <w:name w:val="Body Text Indent Char"/>
    <w:link w:val="BodyTextIndent"/>
    <w:rPr>
      <w:rFonts w:eastAsia="DFKai-SB"/>
      <w:sz w:val="24"/>
      <w:szCs w:val="24"/>
    </w:rPr>
  </w:style>
  <w:style w:type="paragraph" w:customStyle="1" w:styleId="TitlePageParty">
    <w:name w:val="Title Page Party"/>
    <w:basedOn w:val="Normal"/>
    <w:pPr>
      <w:spacing w:before="720"/>
      <w:jc w:val="center"/>
    </w:pPr>
    <w:rPr>
      <w:b/>
      <w:bCs/>
    </w:rPr>
  </w:style>
  <w:style w:type="paragraph" w:customStyle="1" w:styleId="TitlePageDate">
    <w:name w:val="Title Page Date"/>
    <w:basedOn w:val="Normal"/>
    <w:pPr>
      <w:spacing w:before="720"/>
      <w:jc w:val="center"/>
    </w:pPr>
    <w:rPr>
      <w:b/>
      <w:bCs/>
    </w:rPr>
  </w:style>
  <w:style w:type="paragraph" w:customStyle="1" w:styleId="BusinessPartyTitle">
    <w:name w:val="Business Party Title"/>
    <w:basedOn w:val="BusinessSignature"/>
    <w:pPr>
      <w:spacing w:before="240"/>
    </w:pPr>
    <w:rPr>
      <w:rFonts w:eastAsia="Times New Roman"/>
      <w:b/>
      <w:bCs/>
      <w:caps/>
    </w:rPr>
  </w:style>
  <w:style w:type="paragraph" w:customStyle="1" w:styleId="BusinessPartyName">
    <w:name w:val="Business Party Name"/>
    <w:basedOn w:val="BusinessSignature"/>
    <w:pPr>
      <w:spacing w:before="240"/>
    </w:pPr>
    <w:rPr>
      <w:rFonts w:eastAsia="Times New Roman"/>
      <w:b/>
    </w:rPr>
  </w:style>
  <w:style w:type="paragraph" w:customStyle="1" w:styleId="BusinessPartyDescription">
    <w:name w:val="Business Party Description"/>
    <w:basedOn w:val="BusinessSignature"/>
    <w:pPr>
      <w:spacing w:before="240"/>
    </w:pPr>
    <w:rPr>
      <w:rFonts w:eastAsia="Times New Roman"/>
    </w:rPr>
  </w:style>
  <w:style w:type="character" w:styleId="Hyperlink">
    <w:name w:val="Hyperlink"/>
    <w:rPr>
      <w:color w:val="0000FF"/>
      <w:u w:val="single"/>
    </w:rPr>
  </w:style>
  <w:style w:type="paragraph" w:styleId="FootnoteText">
    <w:name w:val="footnote text"/>
    <w:basedOn w:val="Normal"/>
    <w:link w:val="FootnoteTextChar"/>
    <w:pPr>
      <w:spacing w:after="120"/>
      <w:ind w:firstLine="720"/>
    </w:pPr>
    <w:rPr>
      <w:szCs w:val="20"/>
    </w:rPr>
  </w:style>
  <w:style w:type="character" w:customStyle="1" w:styleId="FootnoteTextChar">
    <w:name w:val="Footnote Text Char"/>
    <w:link w:val="FootnoteText"/>
    <w:rPr>
      <w:rFonts w:eastAsia="DFKai-SB"/>
    </w:rPr>
  </w:style>
  <w:style w:type="character" w:styleId="FootnoteReference">
    <w:name w:val="footnote reference"/>
    <w:rPr>
      <w:vertAlign w:val="superscript"/>
    </w:rPr>
  </w:style>
  <w:style w:type="paragraph" w:styleId="Subtitle">
    <w:name w:val="Subtitle"/>
    <w:basedOn w:val="Normal"/>
    <w:next w:val="Normal"/>
    <w:link w:val="SubtitleChar"/>
    <w:uiPriority w:val="11"/>
    <w:qFormat/>
    <w:pPr>
      <w:keepNext/>
      <w:spacing w:after="240"/>
      <w:jc w:val="center"/>
    </w:pPr>
    <w:rPr>
      <w:b/>
    </w:rPr>
  </w:style>
  <w:style w:type="character" w:customStyle="1" w:styleId="SubtitleChar">
    <w:name w:val="Subtitle Char"/>
    <w:link w:val="Subtitle"/>
    <w:rPr>
      <w:rFonts w:eastAsia="DFKai-SB"/>
      <w:b/>
      <w:bCs/>
      <w:sz w:val="24"/>
      <w:szCs w:val="24"/>
    </w:rPr>
  </w:style>
  <w:style w:type="character" w:customStyle="1" w:styleId="TitleChar">
    <w:name w:val="Title Char"/>
    <w:link w:val="Title"/>
    <w:rPr>
      <w:rFonts w:eastAsia="DFKai-SB"/>
      <w:b/>
      <w:bCs/>
      <w:caps/>
      <w:sz w:val="24"/>
      <w:szCs w:val="24"/>
    </w:rPr>
  </w:style>
  <w:style w:type="paragraph" w:customStyle="1" w:styleId="FootnoteContinued">
    <w:name w:val="Footnote Continued"/>
    <w:basedOn w:val="Normal"/>
    <w:pPr>
      <w:spacing w:after="120"/>
    </w:pPr>
  </w:style>
  <w:style w:type="paragraph" w:customStyle="1" w:styleId="FootnoteQuote">
    <w:name w:val="Footnote Quote"/>
    <w:basedOn w:val="Normal"/>
    <w:next w:val="FootnoteContinued"/>
    <w:pPr>
      <w:spacing w:after="120"/>
      <w:ind w:left="1440" w:right="1440"/>
    </w:pPr>
  </w:style>
  <w:style w:type="paragraph" w:customStyle="1" w:styleId="ExhibitHeading">
    <w:name w:val="Exhibit Heading"/>
    <w:basedOn w:val="Normal"/>
    <w:next w:val="BodyText"/>
    <w:pPr>
      <w:spacing w:after="720"/>
      <w:jc w:val="center"/>
    </w:pPr>
    <w:rPr>
      <w:b/>
      <w:bCs/>
      <w:caps/>
    </w:rPr>
  </w:style>
  <w:style w:type="paragraph" w:customStyle="1" w:styleId="LetterheadLogo">
    <w:name w:val="Letterhead Logo"/>
    <w:basedOn w:val="Normal"/>
    <w:rPr>
      <w:rFonts w:ascii="Garamond" w:eastAsia="Times New Roman" w:hAnsi="Garamond"/>
      <w:sz w:val="24"/>
    </w:rPr>
  </w:style>
  <w:style w:type="paragraph" w:customStyle="1" w:styleId="MacPacTrailer">
    <w:name w:val="MacPac Trailer"/>
    <w:rsid w:val="00985FAA"/>
    <w:pPr>
      <w:widowControl w:val="0"/>
      <w:spacing w:line="200" w:lineRule="exact"/>
    </w:pPr>
    <w:rPr>
      <w:rFonts w:ascii="Arial" w:hAnsi="Arial"/>
      <w:sz w:val="14"/>
      <w:szCs w:val="22"/>
    </w:rPr>
  </w:style>
  <w:style w:type="paragraph" w:styleId="CommentText">
    <w:name w:val="annotation text"/>
    <w:basedOn w:val="Normal"/>
    <w:link w:val="CommentTextChar"/>
    <w:unhideWhenUsed/>
    <w:rsid w:val="00724594"/>
    <w:pPr>
      <w:widowControl w:val="0"/>
    </w:pPr>
    <w:rPr>
      <w:rFonts w:ascii="Times New Roman" w:eastAsia="Times New Roman" w:hAnsi="Times New Roman" w:cs="Times New Roman"/>
      <w:szCs w:val="20"/>
    </w:rPr>
  </w:style>
  <w:style w:type="character" w:customStyle="1" w:styleId="CommentTextChar">
    <w:name w:val="Comment Text Char"/>
    <w:basedOn w:val="DefaultParagraphFont"/>
    <w:link w:val="CommentText"/>
    <w:rsid w:val="00724594"/>
  </w:style>
  <w:style w:type="character" w:styleId="CommentReference">
    <w:name w:val="annotation reference"/>
    <w:unhideWhenUsed/>
    <w:rsid w:val="00985FAA"/>
    <w:rPr>
      <w:sz w:val="16"/>
      <w:szCs w:val="16"/>
    </w:rPr>
  </w:style>
  <w:style w:type="paragraph" w:customStyle="1" w:styleId="Legal3Cont1">
    <w:name w:val="Legal3 Cont 1"/>
    <w:basedOn w:val="Normal"/>
    <w:link w:val="Legal3Cont1Char"/>
    <w:rsid w:val="002836E9"/>
    <w:pPr>
      <w:spacing w:after="240" w:line="480" w:lineRule="auto"/>
      <w:ind w:firstLine="720"/>
      <w:jc w:val="both"/>
    </w:pPr>
    <w:rPr>
      <w:rFonts w:eastAsia="Times New Roman"/>
      <w:szCs w:val="20"/>
    </w:rPr>
  </w:style>
  <w:style w:type="character" w:customStyle="1" w:styleId="DocumentTitleChar">
    <w:name w:val="Document Title Char"/>
    <w:link w:val="DocumentTitle"/>
    <w:rsid w:val="002836E9"/>
    <w:rPr>
      <w:rFonts w:ascii="Arial" w:eastAsia="DFKai-SB" w:hAnsi="Arial" w:cs="Arial"/>
      <w:b/>
      <w:bCs/>
      <w:caps/>
      <w:szCs w:val="24"/>
    </w:rPr>
  </w:style>
  <w:style w:type="character" w:customStyle="1" w:styleId="Legal3Cont1Char">
    <w:name w:val="Legal3 Cont 1 Char"/>
    <w:link w:val="Legal3Cont1"/>
    <w:rsid w:val="002836E9"/>
    <w:rPr>
      <w:rFonts w:ascii="Arial" w:eastAsia="DFKai-SB" w:hAnsi="Arial" w:cs="Arial"/>
      <w:b w:val="0"/>
      <w:bCs w:val="0"/>
      <w:caps w:val="0"/>
      <w:szCs w:val="24"/>
    </w:rPr>
  </w:style>
  <w:style w:type="paragraph" w:customStyle="1" w:styleId="Legal3Cont2">
    <w:name w:val="Legal3 Cont 2"/>
    <w:basedOn w:val="Legal3Cont1"/>
    <w:link w:val="Legal3Cont2Char"/>
    <w:rsid w:val="002836E9"/>
    <w:rPr>
      <w:rFonts w:ascii="Arial" w:hAnsi="Arial"/>
      <w:sz w:val="20"/>
    </w:rPr>
  </w:style>
  <w:style w:type="character" w:customStyle="1" w:styleId="Legal3Cont2Char">
    <w:name w:val="Legal3 Cont 2 Char"/>
    <w:link w:val="Legal3Cont2"/>
    <w:rsid w:val="002836E9"/>
    <w:rPr>
      <w:rFonts w:ascii="Arial" w:eastAsia="DFKai-SB" w:hAnsi="Arial" w:cs="Arial"/>
      <w:b w:val="0"/>
      <w:bCs w:val="0"/>
      <w:caps w:val="0"/>
      <w:szCs w:val="24"/>
    </w:rPr>
  </w:style>
  <w:style w:type="paragraph" w:customStyle="1" w:styleId="Legal3Cont3">
    <w:name w:val="Legal3 Cont 3"/>
    <w:basedOn w:val="Legal3Cont2"/>
    <w:link w:val="Legal3Cont3Char"/>
    <w:rsid w:val="002836E9"/>
  </w:style>
  <w:style w:type="character" w:customStyle="1" w:styleId="Legal3Cont3Char">
    <w:name w:val="Legal3 Cont 3 Char"/>
    <w:link w:val="Legal3Cont3"/>
    <w:rsid w:val="002836E9"/>
    <w:rPr>
      <w:rFonts w:ascii="Arial" w:eastAsia="DFKai-SB" w:hAnsi="Arial" w:cs="Arial"/>
      <w:b w:val="0"/>
      <w:bCs w:val="0"/>
      <w:caps w:val="0"/>
      <w:szCs w:val="24"/>
    </w:rPr>
  </w:style>
  <w:style w:type="paragraph" w:customStyle="1" w:styleId="Legal3Cont4">
    <w:name w:val="Legal3 Cont 4"/>
    <w:basedOn w:val="Legal3Cont3"/>
    <w:link w:val="Legal3Cont4Char"/>
    <w:rsid w:val="002836E9"/>
  </w:style>
  <w:style w:type="character" w:customStyle="1" w:styleId="Legal3Cont4Char">
    <w:name w:val="Legal3 Cont 4 Char"/>
    <w:link w:val="Legal3Cont4"/>
    <w:rsid w:val="002836E9"/>
    <w:rPr>
      <w:rFonts w:ascii="Arial" w:eastAsia="DFKai-SB" w:hAnsi="Arial" w:cs="Arial"/>
      <w:b w:val="0"/>
      <w:bCs w:val="0"/>
      <w:caps w:val="0"/>
      <w:szCs w:val="24"/>
    </w:rPr>
  </w:style>
  <w:style w:type="paragraph" w:customStyle="1" w:styleId="Legal3Cont5">
    <w:name w:val="Legal3 Cont 5"/>
    <w:basedOn w:val="Legal3Cont4"/>
    <w:link w:val="Legal3Cont5Char"/>
    <w:rsid w:val="002836E9"/>
  </w:style>
  <w:style w:type="character" w:customStyle="1" w:styleId="Legal3Cont5Char">
    <w:name w:val="Legal3 Cont 5 Char"/>
    <w:link w:val="Legal3Cont5"/>
    <w:rsid w:val="002836E9"/>
    <w:rPr>
      <w:rFonts w:ascii="Arial" w:eastAsia="DFKai-SB" w:hAnsi="Arial" w:cs="Arial"/>
      <w:b w:val="0"/>
      <w:bCs w:val="0"/>
      <w:caps w:val="0"/>
      <w:szCs w:val="24"/>
    </w:rPr>
  </w:style>
  <w:style w:type="paragraph" w:customStyle="1" w:styleId="Legal3Cont6">
    <w:name w:val="Legal3 Cont 6"/>
    <w:basedOn w:val="Legal3Cont5"/>
    <w:link w:val="Legal3Cont6Char"/>
    <w:rsid w:val="002836E9"/>
  </w:style>
  <w:style w:type="character" w:customStyle="1" w:styleId="Legal3Cont6Char">
    <w:name w:val="Legal3 Cont 6 Char"/>
    <w:link w:val="Legal3Cont6"/>
    <w:rsid w:val="002836E9"/>
    <w:rPr>
      <w:rFonts w:ascii="Arial" w:eastAsia="DFKai-SB" w:hAnsi="Arial" w:cs="Arial"/>
      <w:b w:val="0"/>
      <w:bCs w:val="0"/>
      <w:caps w:val="0"/>
      <w:szCs w:val="24"/>
    </w:rPr>
  </w:style>
  <w:style w:type="paragraph" w:customStyle="1" w:styleId="Legal3Cont7">
    <w:name w:val="Legal3 Cont 7"/>
    <w:basedOn w:val="Legal3Cont6"/>
    <w:link w:val="Legal3Cont7Char"/>
    <w:rsid w:val="002836E9"/>
  </w:style>
  <w:style w:type="character" w:customStyle="1" w:styleId="Legal3Cont7Char">
    <w:name w:val="Legal3 Cont 7 Char"/>
    <w:link w:val="Legal3Cont7"/>
    <w:rsid w:val="002836E9"/>
    <w:rPr>
      <w:rFonts w:ascii="Arial" w:eastAsia="DFKai-SB" w:hAnsi="Arial" w:cs="Arial"/>
      <w:b w:val="0"/>
      <w:bCs w:val="0"/>
      <w:caps w:val="0"/>
      <w:szCs w:val="24"/>
    </w:rPr>
  </w:style>
  <w:style w:type="paragraph" w:customStyle="1" w:styleId="Legal3Cont8">
    <w:name w:val="Legal3 Cont 8"/>
    <w:basedOn w:val="Legal3Cont7"/>
    <w:link w:val="Legal3Cont8Char"/>
    <w:rsid w:val="002836E9"/>
  </w:style>
  <w:style w:type="character" w:customStyle="1" w:styleId="Legal3Cont8Char">
    <w:name w:val="Legal3 Cont 8 Char"/>
    <w:link w:val="Legal3Cont8"/>
    <w:rsid w:val="002836E9"/>
    <w:rPr>
      <w:rFonts w:ascii="Arial" w:eastAsia="DFKai-SB" w:hAnsi="Arial" w:cs="Arial"/>
      <w:b w:val="0"/>
      <w:bCs w:val="0"/>
      <w:caps w:val="0"/>
      <w:szCs w:val="24"/>
    </w:rPr>
  </w:style>
  <w:style w:type="paragraph" w:customStyle="1" w:styleId="Legal3Cont9">
    <w:name w:val="Legal3 Cont 9"/>
    <w:basedOn w:val="Legal3Cont8"/>
    <w:link w:val="Legal3Cont9Char"/>
    <w:rsid w:val="002836E9"/>
  </w:style>
  <w:style w:type="character" w:customStyle="1" w:styleId="Legal3Cont9Char">
    <w:name w:val="Legal3 Cont 9 Char"/>
    <w:link w:val="Legal3Cont9"/>
    <w:rsid w:val="002836E9"/>
    <w:rPr>
      <w:rFonts w:ascii="Arial" w:eastAsia="DFKai-SB" w:hAnsi="Arial" w:cs="Arial"/>
      <w:b w:val="0"/>
      <w:bCs w:val="0"/>
      <w:caps w:val="0"/>
      <w:szCs w:val="24"/>
    </w:rPr>
  </w:style>
  <w:style w:type="paragraph" w:customStyle="1" w:styleId="Legal3L1">
    <w:name w:val="Legal3_L1"/>
    <w:basedOn w:val="Normal"/>
    <w:next w:val="Legal3Cont1"/>
    <w:link w:val="Legal3L1Char"/>
    <w:rsid w:val="002836E9"/>
    <w:pPr>
      <w:numPr>
        <w:numId w:val="5"/>
      </w:numPr>
      <w:spacing w:after="240"/>
      <w:jc w:val="both"/>
      <w:outlineLvl w:val="0"/>
    </w:pPr>
    <w:rPr>
      <w:rFonts w:eastAsia="Times New Roman"/>
      <w:szCs w:val="20"/>
    </w:rPr>
  </w:style>
  <w:style w:type="character" w:customStyle="1" w:styleId="Legal3L1Char">
    <w:name w:val="Legal3_L1 Char"/>
    <w:link w:val="Legal3L1"/>
    <w:rsid w:val="002836E9"/>
    <w:rPr>
      <w:rFonts w:ascii="Arial" w:eastAsia="DFKai-SB" w:hAnsi="Arial" w:cs="Arial"/>
      <w:b w:val="0"/>
      <w:bCs w:val="0"/>
      <w:caps w:val="0"/>
      <w:szCs w:val="24"/>
    </w:rPr>
  </w:style>
  <w:style w:type="paragraph" w:customStyle="1" w:styleId="Legal3L2">
    <w:name w:val="Legal3_L2"/>
    <w:basedOn w:val="Legal3L1"/>
    <w:next w:val="Legal3Cont2"/>
    <w:link w:val="Legal3L2Char"/>
    <w:rsid w:val="00805ED6"/>
    <w:pPr>
      <w:numPr>
        <w:ilvl w:val="1"/>
      </w:numPr>
      <w:outlineLvl w:val="1"/>
    </w:pPr>
  </w:style>
  <w:style w:type="character" w:customStyle="1" w:styleId="Legal3L2Char">
    <w:name w:val="Legal3_L2 Char"/>
    <w:link w:val="Legal3L2"/>
    <w:rsid w:val="00805ED6"/>
    <w:rPr>
      <w:rFonts w:ascii="Arial Narrow" w:eastAsia="DFKai-SB" w:hAnsi="Arial Narrow" w:cs="Arial"/>
      <w:b w:val="0"/>
      <w:bCs w:val="0"/>
      <w:caps w:val="0"/>
      <w:sz w:val="22"/>
      <w:szCs w:val="24"/>
    </w:rPr>
  </w:style>
  <w:style w:type="paragraph" w:customStyle="1" w:styleId="Legal3L3">
    <w:name w:val="Legal3_L3"/>
    <w:basedOn w:val="Legal3L2"/>
    <w:next w:val="Legal3Cont3"/>
    <w:link w:val="Legal3L3Char"/>
    <w:rsid w:val="00805ED6"/>
    <w:pPr>
      <w:numPr>
        <w:ilvl w:val="2"/>
      </w:numPr>
      <w:outlineLvl w:val="2"/>
    </w:pPr>
    <w:rPr>
      <w:rFonts w:ascii="Arial" w:hAnsi="Arial"/>
      <w:sz w:val="20"/>
    </w:rPr>
  </w:style>
  <w:style w:type="character" w:customStyle="1" w:styleId="Legal3L3Char">
    <w:name w:val="Legal3_L3 Char"/>
    <w:link w:val="Legal3L3"/>
    <w:rsid w:val="00805ED6"/>
    <w:rPr>
      <w:rFonts w:ascii="Arial" w:eastAsia="DFKai-SB" w:hAnsi="Arial" w:cs="Arial"/>
      <w:b w:val="0"/>
      <w:bCs w:val="0"/>
      <w:caps w:val="0"/>
      <w:szCs w:val="24"/>
    </w:rPr>
  </w:style>
  <w:style w:type="paragraph" w:customStyle="1" w:styleId="Legal3L4">
    <w:name w:val="Legal3_L4"/>
    <w:basedOn w:val="Legal3L3"/>
    <w:next w:val="Legal3Cont4"/>
    <w:link w:val="Legal3L4Char"/>
    <w:rsid w:val="002836E9"/>
    <w:pPr>
      <w:numPr>
        <w:ilvl w:val="3"/>
      </w:numPr>
      <w:outlineLvl w:val="3"/>
    </w:pPr>
  </w:style>
  <w:style w:type="character" w:customStyle="1" w:styleId="Legal3L4Char">
    <w:name w:val="Legal3_L4 Char"/>
    <w:link w:val="Legal3L4"/>
    <w:rsid w:val="002836E9"/>
    <w:rPr>
      <w:rFonts w:ascii="Arial" w:eastAsia="DFKai-SB" w:hAnsi="Arial" w:cs="Arial"/>
      <w:b w:val="0"/>
      <w:bCs w:val="0"/>
      <w:caps w:val="0"/>
      <w:szCs w:val="24"/>
    </w:rPr>
  </w:style>
  <w:style w:type="paragraph" w:customStyle="1" w:styleId="Legal3L5">
    <w:name w:val="Legal3_L5"/>
    <w:basedOn w:val="Legal3L4"/>
    <w:next w:val="Legal3Cont5"/>
    <w:link w:val="Legal3L5Char"/>
    <w:rsid w:val="002836E9"/>
    <w:pPr>
      <w:numPr>
        <w:ilvl w:val="4"/>
      </w:numPr>
      <w:outlineLvl w:val="4"/>
    </w:pPr>
  </w:style>
  <w:style w:type="character" w:customStyle="1" w:styleId="Legal3L5Char">
    <w:name w:val="Legal3_L5 Char"/>
    <w:link w:val="Legal3L5"/>
    <w:rsid w:val="002836E9"/>
    <w:rPr>
      <w:rFonts w:ascii="Arial" w:eastAsia="DFKai-SB" w:hAnsi="Arial" w:cs="Arial"/>
      <w:b w:val="0"/>
      <w:bCs w:val="0"/>
      <w:caps w:val="0"/>
      <w:szCs w:val="24"/>
    </w:rPr>
  </w:style>
  <w:style w:type="paragraph" w:customStyle="1" w:styleId="Legal3L6">
    <w:name w:val="Legal3_L6"/>
    <w:basedOn w:val="Legal3L5"/>
    <w:next w:val="Legal3Cont6"/>
    <w:link w:val="Legal3L6Char"/>
    <w:rsid w:val="002836E9"/>
    <w:pPr>
      <w:numPr>
        <w:ilvl w:val="5"/>
      </w:numPr>
      <w:outlineLvl w:val="5"/>
    </w:pPr>
  </w:style>
  <w:style w:type="character" w:customStyle="1" w:styleId="Legal3L6Char">
    <w:name w:val="Legal3_L6 Char"/>
    <w:link w:val="Legal3L6"/>
    <w:rsid w:val="002836E9"/>
    <w:rPr>
      <w:rFonts w:ascii="Arial" w:eastAsia="DFKai-SB" w:hAnsi="Arial" w:cs="Arial"/>
      <w:b w:val="0"/>
      <w:bCs w:val="0"/>
      <w:caps w:val="0"/>
      <w:szCs w:val="24"/>
    </w:rPr>
  </w:style>
  <w:style w:type="paragraph" w:customStyle="1" w:styleId="Legal3L7">
    <w:name w:val="Legal3_L7"/>
    <w:basedOn w:val="Legal3L6"/>
    <w:next w:val="Legal3Cont7"/>
    <w:link w:val="Legal3L7Char"/>
    <w:rsid w:val="002836E9"/>
    <w:pPr>
      <w:numPr>
        <w:ilvl w:val="6"/>
      </w:numPr>
      <w:outlineLvl w:val="6"/>
    </w:pPr>
  </w:style>
  <w:style w:type="character" w:customStyle="1" w:styleId="Legal3L7Char">
    <w:name w:val="Legal3_L7 Char"/>
    <w:link w:val="Legal3L7"/>
    <w:rsid w:val="002836E9"/>
    <w:rPr>
      <w:rFonts w:ascii="Arial" w:eastAsia="DFKai-SB" w:hAnsi="Arial" w:cs="Arial"/>
      <w:b w:val="0"/>
      <w:bCs w:val="0"/>
      <w:caps w:val="0"/>
      <w:szCs w:val="24"/>
    </w:rPr>
  </w:style>
  <w:style w:type="paragraph" w:customStyle="1" w:styleId="Legal3L8">
    <w:name w:val="Legal3_L8"/>
    <w:basedOn w:val="Legal3L7"/>
    <w:next w:val="Legal3Cont8"/>
    <w:link w:val="Legal3L8Char"/>
    <w:rsid w:val="002836E9"/>
    <w:pPr>
      <w:numPr>
        <w:ilvl w:val="7"/>
      </w:numPr>
      <w:outlineLvl w:val="7"/>
    </w:pPr>
  </w:style>
  <w:style w:type="character" w:customStyle="1" w:styleId="Legal3L8Char">
    <w:name w:val="Legal3_L8 Char"/>
    <w:link w:val="Legal3L8"/>
    <w:rsid w:val="002836E9"/>
    <w:rPr>
      <w:rFonts w:ascii="Arial" w:eastAsia="DFKai-SB" w:hAnsi="Arial" w:cs="Arial"/>
      <w:b w:val="0"/>
      <w:bCs w:val="0"/>
      <w:caps w:val="0"/>
      <w:szCs w:val="24"/>
    </w:rPr>
  </w:style>
  <w:style w:type="paragraph" w:customStyle="1" w:styleId="Legal3L9">
    <w:name w:val="Legal3_L9"/>
    <w:basedOn w:val="Legal3L8"/>
    <w:next w:val="Legal3Cont9"/>
    <w:link w:val="Legal3L9Char"/>
    <w:rsid w:val="002836E9"/>
    <w:pPr>
      <w:numPr>
        <w:ilvl w:val="8"/>
      </w:numPr>
      <w:outlineLvl w:val="8"/>
    </w:pPr>
  </w:style>
  <w:style w:type="character" w:customStyle="1" w:styleId="Legal3L9Char">
    <w:name w:val="Legal3_L9 Char"/>
    <w:link w:val="Legal3L9"/>
    <w:rsid w:val="002836E9"/>
    <w:rPr>
      <w:rFonts w:ascii="Arial" w:eastAsia="DFKai-SB" w:hAnsi="Arial" w:cs="Arial"/>
      <w:b w:val="0"/>
      <w:bCs w:val="0"/>
      <w:caps w:val="0"/>
      <w:szCs w:val="24"/>
    </w:rPr>
  </w:style>
  <w:style w:type="paragraph" w:styleId="Revision">
    <w:name w:val="Revision"/>
    <w:hidden/>
    <w:uiPriority w:val="99"/>
    <w:semiHidden/>
    <w:rsid w:val="00985FAA"/>
    <w:rPr>
      <w:rFonts w:eastAsia="DFKai-SB" w:cs="Arial"/>
      <w:sz w:val="22"/>
      <w:szCs w:val="24"/>
    </w:rPr>
  </w:style>
  <w:style w:type="paragraph" w:customStyle="1" w:styleId="Legal3L1runin">
    <w:name w:val="Legal3_L1_runin"/>
    <w:basedOn w:val="Legal3L1"/>
    <w:link w:val="Legal3L1runinChar"/>
    <w:rsid w:val="005D0126"/>
    <w:rPr>
      <w:u w:val="single"/>
    </w:rPr>
  </w:style>
  <w:style w:type="character" w:customStyle="1" w:styleId="Legal3L1runinChar">
    <w:name w:val="Legal3_L1_runin Char"/>
    <w:link w:val="Legal3L1runin"/>
    <w:rsid w:val="005D0126"/>
    <w:rPr>
      <w:rFonts w:ascii="Arial Narrow" w:hAnsi="Arial Narrow" w:cs="Arial"/>
      <w:sz w:val="22"/>
      <w:u w:val="single"/>
    </w:rPr>
  </w:style>
  <w:style w:type="paragraph" w:customStyle="1" w:styleId="Legal3L2runin">
    <w:name w:val="Legal3_L2_runin"/>
    <w:basedOn w:val="Legal3L2"/>
    <w:link w:val="Legal3L2runinChar"/>
    <w:rsid w:val="005D0126"/>
    <w:rPr>
      <w:u w:val="single"/>
    </w:rPr>
  </w:style>
  <w:style w:type="character" w:customStyle="1" w:styleId="Legal3L2runinChar">
    <w:name w:val="Legal3_L2_runin Char"/>
    <w:link w:val="Legal3L2runin"/>
    <w:rsid w:val="005D0126"/>
    <w:rPr>
      <w:rFonts w:ascii="Arial Narrow" w:hAnsi="Arial Narrow" w:cs="Arial"/>
      <w:sz w:val="22"/>
      <w:u w:val="single"/>
    </w:rPr>
  </w:style>
  <w:style w:type="paragraph" w:styleId="CommentSubject">
    <w:name w:val="annotation subject"/>
    <w:basedOn w:val="CommentText"/>
    <w:next w:val="CommentText"/>
    <w:link w:val="CommentSubjectChar"/>
    <w:semiHidden/>
    <w:unhideWhenUsed/>
    <w:rsid w:val="000871E3"/>
    <w:pPr>
      <w:widowControl/>
    </w:pPr>
    <w:rPr>
      <w:rFonts w:ascii="Arial Narrow" w:eastAsia="DFKai-SB" w:hAnsi="Arial Narrow" w:cs="Arial"/>
      <w:b/>
      <w:bCs/>
      <w:sz w:val="20"/>
    </w:rPr>
  </w:style>
  <w:style w:type="character" w:customStyle="1" w:styleId="CommentSubjectChar">
    <w:name w:val="Comment Subject Char"/>
    <w:link w:val="CommentSubject"/>
    <w:semiHidden/>
    <w:rsid w:val="000871E3"/>
    <w:rPr>
      <w:rFonts w:ascii="Arial Narrow" w:eastAsia="DFKai-SB" w:hAnsi="Arial Narrow" w:cs="Arial"/>
      <w:b/>
      <w:bCs/>
    </w:rPr>
  </w:style>
  <w:style w:type="paragraph" w:customStyle="1" w:styleId="StandardCont1">
    <w:name w:val="Standard Cont 1"/>
    <w:basedOn w:val="Normal"/>
    <w:link w:val="StandardCont1Char"/>
    <w:rsid w:val="006F4082"/>
    <w:pPr>
      <w:spacing w:after="240"/>
      <w:ind w:firstLine="720"/>
      <w:jc w:val="both"/>
    </w:pPr>
    <w:rPr>
      <w:rFonts w:eastAsia="Times New Roman" w:cs="Times New Roman"/>
      <w:szCs w:val="20"/>
    </w:rPr>
  </w:style>
  <w:style w:type="character" w:customStyle="1" w:styleId="StandardCont1Char">
    <w:name w:val="Standard Cont 1 Char"/>
    <w:link w:val="StandardCont1"/>
    <w:rsid w:val="006F4082"/>
    <w:rPr>
      <w:rFonts w:ascii="Arial Narrow" w:eastAsia="DFKai-SB" w:hAnsi="Arial Narrow" w:cs="Arial"/>
      <w:b w:val="0"/>
      <w:bCs w:val="0"/>
      <w:caps w:val="0"/>
      <w:sz w:val="22"/>
      <w:szCs w:val="24"/>
    </w:rPr>
  </w:style>
  <w:style w:type="paragraph" w:customStyle="1" w:styleId="StandardCont2">
    <w:name w:val="Standard Cont 2"/>
    <w:basedOn w:val="StandardCont1"/>
    <w:link w:val="StandardCont2Char"/>
    <w:rsid w:val="006F4082"/>
  </w:style>
  <w:style w:type="character" w:customStyle="1" w:styleId="StandardCont2Char">
    <w:name w:val="Standard Cont 2 Char"/>
    <w:link w:val="StandardCont2"/>
    <w:rsid w:val="006F4082"/>
    <w:rPr>
      <w:rFonts w:ascii="Arial Narrow" w:eastAsia="DFKai-SB" w:hAnsi="Arial Narrow" w:cs="Arial"/>
      <w:b w:val="0"/>
      <w:bCs w:val="0"/>
      <w:caps w:val="0"/>
      <w:sz w:val="22"/>
      <w:szCs w:val="24"/>
    </w:rPr>
  </w:style>
  <w:style w:type="paragraph" w:customStyle="1" w:styleId="StandardCont3">
    <w:name w:val="Standard Cont 3"/>
    <w:basedOn w:val="StandardCont2"/>
    <w:link w:val="StandardCont3Char"/>
    <w:rsid w:val="006F4082"/>
  </w:style>
  <w:style w:type="character" w:customStyle="1" w:styleId="StandardCont3Char">
    <w:name w:val="Standard Cont 3 Char"/>
    <w:link w:val="StandardCont3"/>
    <w:rsid w:val="006F4082"/>
    <w:rPr>
      <w:rFonts w:ascii="Arial Narrow" w:eastAsia="DFKai-SB" w:hAnsi="Arial Narrow" w:cs="Arial"/>
      <w:b w:val="0"/>
      <w:bCs w:val="0"/>
      <w:caps w:val="0"/>
      <w:sz w:val="22"/>
      <w:szCs w:val="24"/>
    </w:rPr>
  </w:style>
  <w:style w:type="paragraph" w:customStyle="1" w:styleId="StandardCont4">
    <w:name w:val="Standard Cont 4"/>
    <w:basedOn w:val="StandardCont3"/>
    <w:link w:val="StandardCont4Char"/>
    <w:rsid w:val="006F4082"/>
  </w:style>
  <w:style w:type="character" w:customStyle="1" w:styleId="StandardCont4Char">
    <w:name w:val="Standard Cont 4 Char"/>
    <w:link w:val="StandardCont4"/>
    <w:rsid w:val="006F4082"/>
    <w:rPr>
      <w:rFonts w:ascii="Arial Narrow" w:eastAsia="DFKai-SB" w:hAnsi="Arial Narrow" w:cs="Arial"/>
      <w:b w:val="0"/>
      <w:bCs w:val="0"/>
      <w:caps w:val="0"/>
      <w:sz w:val="22"/>
      <w:szCs w:val="24"/>
    </w:rPr>
  </w:style>
  <w:style w:type="paragraph" w:customStyle="1" w:styleId="StandardCont5">
    <w:name w:val="Standard Cont 5"/>
    <w:basedOn w:val="StandardCont4"/>
    <w:link w:val="StandardCont5Char"/>
    <w:rsid w:val="006F4082"/>
  </w:style>
  <w:style w:type="character" w:customStyle="1" w:styleId="StandardCont5Char">
    <w:name w:val="Standard Cont 5 Char"/>
    <w:link w:val="StandardCont5"/>
    <w:rsid w:val="006F4082"/>
    <w:rPr>
      <w:rFonts w:ascii="Arial Narrow" w:eastAsia="DFKai-SB" w:hAnsi="Arial Narrow" w:cs="Arial"/>
      <w:b w:val="0"/>
      <w:bCs w:val="0"/>
      <w:caps w:val="0"/>
      <w:sz w:val="22"/>
      <w:szCs w:val="24"/>
    </w:rPr>
  </w:style>
  <w:style w:type="paragraph" w:customStyle="1" w:styleId="StandardCont6">
    <w:name w:val="Standard Cont 6"/>
    <w:basedOn w:val="StandardCont5"/>
    <w:link w:val="StandardCont6Char"/>
    <w:rsid w:val="006F4082"/>
  </w:style>
  <w:style w:type="character" w:customStyle="1" w:styleId="StandardCont6Char">
    <w:name w:val="Standard Cont 6 Char"/>
    <w:link w:val="StandardCont6"/>
    <w:rsid w:val="006F4082"/>
    <w:rPr>
      <w:rFonts w:ascii="Arial Narrow" w:eastAsia="DFKai-SB" w:hAnsi="Arial Narrow" w:cs="Arial"/>
      <w:b w:val="0"/>
      <w:bCs w:val="0"/>
      <w:caps w:val="0"/>
      <w:sz w:val="22"/>
      <w:szCs w:val="24"/>
    </w:rPr>
  </w:style>
  <w:style w:type="paragraph" w:customStyle="1" w:styleId="StandardCont7">
    <w:name w:val="Standard Cont 7"/>
    <w:basedOn w:val="StandardCont6"/>
    <w:link w:val="StandardCont7Char"/>
    <w:rsid w:val="006F4082"/>
  </w:style>
  <w:style w:type="character" w:customStyle="1" w:styleId="StandardCont7Char">
    <w:name w:val="Standard Cont 7 Char"/>
    <w:link w:val="StandardCont7"/>
    <w:rsid w:val="006F4082"/>
    <w:rPr>
      <w:rFonts w:ascii="Arial Narrow" w:eastAsia="DFKai-SB" w:hAnsi="Arial Narrow" w:cs="Arial"/>
      <w:b w:val="0"/>
      <w:bCs w:val="0"/>
      <w:caps w:val="0"/>
      <w:sz w:val="22"/>
      <w:szCs w:val="24"/>
    </w:rPr>
  </w:style>
  <w:style w:type="paragraph" w:customStyle="1" w:styleId="StandardCont8">
    <w:name w:val="Standard Cont 8"/>
    <w:basedOn w:val="StandardCont7"/>
    <w:link w:val="StandardCont8Char"/>
    <w:rsid w:val="006F4082"/>
  </w:style>
  <w:style w:type="character" w:customStyle="1" w:styleId="StandardCont8Char">
    <w:name w:val="Standard Cont 8 Char"/>
    <w:link w:val="StandardCont8"/>
    <w:rsid w:val="006F4082"/>
    <w:rPr>
      <w:rFonts w:ascii="Arial Narrow" w:eastAsia="DFKai-SB" w:hAnsi="Arial Narrow" w:cs="Arial"/>
      <w:b w:val="0"/>
      <w:bCs w:val="0"/>
      <w:caps w:val="0"/>
      <w:sz w:val="22"/>
      <w:szCs w:val="24"/>
    </w:rPr>
  </w:style>
  <w:style w:type="paragraph" w:customStyle="1" w:styleId="StandardCont9">
    <w:name w:val="Standard Cont 9"/>
    <w:basedOn w:val="StandardCont8"/>
    <w:link w:val="StandardCont9Char"/>
    <w:rsid w:val="006F4082"/>
  </w:style>
  <w:style w:type="character" w:customStyle="1" w:styleId="StandardCont9Char">
    <w:name w:val="Standard Cont 9 Char"/>
    <w:link w:val="StandardCont9"/>
    <w:rsid w:val="006F4082"/>
    <w:rPr>
      <w:rFonts w:ascii="Arial Narrow" w:eastAsia="DFKai-SB" w:hAnsi="Arial Narrow" w:cs="Arial"/>
      <w:b w:val="0"/>
      <w:bCs w:val="0"/>
      <w:caps w:val="0"/>
      <w:sz w:val="22"/>
      <w:szCs w:val="24"/>
    </w:rPr>
  </w:style>
  <w:style w:type="paragraph" w:customStyle="1" w:styleId="StandardL1">
    <w:name w:val="Standard_L1"/>
    <w:basedOn w:val="Normal"/>
    <w:next w:val="StandardCont1"/>
    <w:link w:val="StandardL1Char"/>
    <w:qFormat/>
    <w:rsid w:val="006F4082"/>
    <w:pPr>
      <w:tabs>
        <w:tab w:val="num" w:pos="720"/>
      </w:tabs>
      <w:spacing w:after="240"/>
      <w:ind w:left="720" w:hanging="720"/>
      <w:jc w:val="both"/>
      <w:outlineLvl w:val="0"/>
    </w:pPr>
    <w:rPr>
      <w:rFonts w:eastAsia="Times New Roman" w:cs="Times New Roman"/>
      <w:szCs w:val="20"/>
    </w:rPr>
  </w:style>
  <w:style w:type="character" w:customStyle="1" w:styleId="StandardL1Char">
    <w:name w:val="Standard_L1 Char"/>
    <w:link w:val="StandardL1"/>
    <w:rsid w:val="006F4082"/>
    <w:rPr>
      <w:rFonts w:ascii="Arial" w:eastAsia="Times New Roman" w:hAnsi="Arial" w:cs="Times New Roman"/>
      <w:b w:val="0"/>
      <w:bCs w:val="0"/>
      <w:caps w:val="0"/>
      <w:szCs w:val="20"/>
    </w:rPr>
  </w:style>
  <w:style w:type="paragraph" w:customStyle="1" w:styleId="StandardL2">
    <w:name w:val="Standard_L2"/>
    <w:basedOn w:val="StandardL1"/>
    <w:next w:val="StandardCont2"/>
    <w:link w:val="StandardL2Char"/>
    <w:qFormat/>
    <w:rsid w:val="006F4082"/>
    <w:pPr>
      <w:numPr>
        <w:ilvl w:val="1"/>
      </w:numPr>
      <w:tabs>
        <w:tab w:val="num" w:pos="720"/>
      </w:tabs>
      <w:ind w:left="720" w:hanging="720"/>
      <w:outlineLvl w:val="1"/>
    </w:pPr>
  </w:style>
  <w:style w:type="character" w:customStyle="1" w:styleId="StandardL2Char">
    <w:name w:val="Standard_L2 Char"/>
    <w:link w:val="StandardL2"/>
    <w:rsid w:val="006F4082"/>
    <w:rPr>
      <w:rFonts w:ascii="Arial Narrow" w:eastAsia="DFKai-SB" w:hAnsi="Arial Narrow" w:cs="Arial"/>
      <w:b w:val="0"/>
      <w:bCs w:val="0"/>
      <w:caps w:val="0"/>
      <w:sz w:val="22"/>
      <w:szCs w:val="24"/>
    </w:rPr>
  </w:style>
  <w:style w:type="paragraph" w:customStyle="1" w:styleId="StandardL3">
    <w:name w:val="Standard_L3"/>
    <w:basedOn w:val="StandardL2"/>
    <w:next w:val="StandardCont3"/>
    <w:link w:val="StandardL3Char"/>
    <w:qFormat/>
    <w:rsid w:val="006F4082"/>
    <w:pPr>
      <w:numPr>
        <w:ilvl w:val="2"/>
      </w:numPr>
      <w:tabs>
        <w:tab w:val="num" w:pos="720"/>
      </w:tabs>
      <w:ind w:left="2160" w:hanging="720"/>
      <w:outlineLvl w:val="2"/>
    </w:pPr>
  </w:style>
  <w:style w:type="character" w:customStyle="1" w:styleId="StandardL3Char">
    <w:name w:val="Standard_L3 Char"/>
    <w:link w:val="StandardL3"/>
    <w:rsid w:val="006F4082"/>
    <w:rPr>
      <w:rFonts w:ascii="Arial Narrow" w:eastAsia="DFKai-SB" w:hAnsi="Arial Narrow" w:cs="Arial"/>
      <w:b w:val="0"/>
      <w:bCs w:val="0"/>
      <w:caps w:val="0"/>
      <w:sz w:val="22"/>
      <w:szCs w:val="24"/>
    </w:rPr>
  </w:style>
  <w:style w:type="paragraph" w:customStyle="1" w:styleId="StandardL4">
    <w:name w:val="Standard_L4"/>
    <w:basedOn w:val="StandardL3"/>
    <w:next w:val="StandardCont4"/>
    <w:link w:val="StandardL4Char"/>
    <w:qFormat/>
    <w:rsid w:val="006F4082"/>
    <w:pPr>
      <w:numPr>
        <w:ilvl w:val="3"/>
      </w:numPr>
      <w:tabs>
        <w:tab w:val="num" w:pos="720"/>
      </w:tabs>
      <w:ind w:left="2160" w:hanging="720"/>
      <w:outlineLvl w:val="3"/>
    </w:pPr>
  </w:style>
  <w:style w:type="character" w:customStyle="1" w:styleId="StandardL4Char">
    <w:name w:val="Standard_L4 Char"/>
    <w:link w:val="StandardL4"/>
    <w:rsid w:val="006F4082"/>
    <w:rPr>
      <w:rFonts w:ascii="Arial Narrow" w:eastAsia="DFKai-SB" w:hAnsi="Arial Narrow" w:cs="Arial"/>
      <w:b w:val="0"/>
      <w:bCs w:val="0"/>
      <w:caps w:val="0"/>
      <w:sz w:val="22"/>
      <w:szCs w:val="24"/>
    </w:rPr>
  </w:style>
  <w:style w:type="paragraph" w:customStyle="1" w:styleId="StandardL5">
    <w:name w:val="Standard_L5"/>
    <w:basedOn w:val="StandardL4"/>
    <w:next w:val="StandardCont5"/>
    <w:link w:val="StandardL5Char"/>
    <w:qFormat/>
    <w:rsid w:val="006F4082"/>
    <w:pPr>
      <w:numPr>
        <w:ilvl w:val="4"/>
      </w:numPr>
      <w:tabs>
        <w:tab w:val="num" w:pos="720"/>
      </w:tabs>
      <w:ind w:left="2160" w:hanging="720"/>
      <w:outlineLvl w:val="4"/>
    </w:pPr>
  </w:style>
  <w:style w:type="character" w:customStyle="1" w:styleId="StandardL5Char">
    <w:name w:val="Standard_L5 Char"/>
    <w:link w:val="StandardL5"/>
    <w:rsid w:val="006F4082"/>
    <w:rPr>
      <w:rFonts w:ascii="Arial Narrow" w:eastAsia="DFKai-SB" w:hAnsi="Arial Narrow" w:cs="Arial"/>
      <w:b w:val="0"/>
      <w:bCs w:val="0"/>
      <w:caps w:val="0"/>
      <w:sz w:val="22"/>
      <w:szCs w:val="24"/>
    </w:rPr>
  </w:style>
  <w:style w:type="paragraph" w:customStyle="1" w:styleId="StandardL6">
    <w:name w:val="Standard_L6"/>
    <w:basedOn w:val="StandardL5"/>
    <w:next w:val="StandardCont6"/>
    <w:link w:val="StandardL6Char"/>
    <w:qFormat/>
    <w:rsid w:val="006F4082"/>
    <w:pPr>
      <w:numPr>
        <w:ilvl w:val="5"/>
      </w:numPr>
      <w:tabs>
        <w:tab w:val="num" w:pos="720"/>
      </w:tabs>
      <w:ind w:left="2160" w:hanging="720"/>
      <w:outlineLvl w:val="5"/>
    </w:pPr>
  </w:style>
  <w:style w:type="character" w:customStyle="1" w:styleId="StandardL6Char">
    <w:name w:val="Standard_L6 Char"/>
    <w:link w:val="StandardL6"/>
    <w:rsid w:val="006F4082"/>
    <w:rPr>
      <w:rFonts w:ascii="Arial Narrow" w:eastAsia="DFKai-SB" w:hAnsi="Arial Narrow" w:cs="Arial"/>
      <w:b w:val="0"/>
      <w:bCs w:val="0"/>
      <w:caps w:val="0"/>
      <w:sz w:val="22"/>
      <w:szCs w:val="24"/>
    </w:rPr>
  </w:style>
  <w:style w:type="paragraph" w:customStyle="1" w:styleId="StandardL7">
    <w:name w:val="Standard_L7"/>
    <w:basedOn w:val="StandardL6"/>
    <w:next w:val="StandardCont7"/>
    <w:link w:val="StandardL7Char"/>
    <w:qFormat/>
    <w:rsid w:val="006F4082"/>
    <w:pPr>
      <w:numPr>
        <w:ilvl w:val="6"/>
      </w:numPr>
      <w:tabs>
        <w:tab w:val="num" w:pos="720"/>
      </w:tabs>
      <w:ind w:left="2160" w:hanging="720"/>
      <w:outlineLvl w:val="6"/>
    </w:pPr>
  </w:style>
  <w:style w:type="character" w:customStyle="1" w:styleId="StandardL7Char">
    <w:name w:val="Standard_L7 Char"/>
    <w:link w:val="StandardL7"/>
    <w:rsid w:val="006F4082"/>
    <w:rPr>
      <w:rFonts w:ascii="Arial Narrow" w:eastAsia="DFKai-SB" w:hAnsi="Arial Narrow" w:cs="Arial"/>
      <w:b w:val="0"/>
      <w:bCs w:val="0"/>
      <w:caps w:val="0"/>
      <w:sz w:val="22"/>
      <w:szCs w:val="24"/>
    </w:rPr>
  </w:style>
  <w:style w:type="paragraph" w:customStyle="1" w:styleId="StandardL8">
    <w:name w:val="Standard_L8"/>
    <w:basedOn w:val="StandardL7"/>
    <w:next w:val="StandardCont8"/>
    <w:link w:val="StandardL8Char"/>
    <w:qFormat/>
    <w:rsid w:val="006F4082"/>
    <w:pPr>
      <w:numPr>
        <w:ilvl w:val="7"/>
      </w:numPr>
      <w:tabs>
        <w:tab w:val="num" w:pos="720"/>
      </w:tabs>
      <w:ind w:left="2160" w:hanging="720"/>
      <w:outlineLvl w:val="7"/>
    </w:pPr>
  </w:style>
  <w:style w:type="character" w:customStyle="1" w:styleId="StandardL8Char">
    <w:name w:val="Standard_L8 Char"/>
    <w:link w:val="StandardL8"/>
    <w:rsid w:val="006F4082"/>
    <w:rPr>
      <w:rFonts w:ascii="Arial Narrow" w:eastAsia="DFKai-SB" w:hAnsi="Arial Narrow" w:cs="Arial"/>
      <w:b w:val="0"/>
      <w:bCs w:val="0"/>
      <w:caps w:val="0"/>
      <w:sz w:val="22"/>
      <w:szCs w:val="24"/>
    </w:rPr>
  </w:style>
  <w:style w:type="paragraph" w:customStyle="1" w:styleId="StandardL9">
    <w:name w:val="Standard_L9"/>
    <w:basedOn w:val="StandardL8"/>
    <w:next w:val="StandardCont9"/>
    <w:link w:val="StandardL9Char"/>
    <w:qFormat/>
    <w:rsid w:val="006F4082"/>
    <w:pPr>
      <w:numPr>
        <w:ilvl w:val="8"/>
      </w:numPr>
      <w:tabs>
        <w:tab w:val="num" w:pos="720"/>
      </w:tabs>
      <w:ind w:left="2160" w:hanging="720"/>
      <w:outlineLvl w:val="8"/>
    </w:pPr>
  </w:style>
  <w:style w:type="character" w:customStyle="1" w:styleId="StandardL9Char">
    <w:name w:val="Standard_L9 Char"/>
    <w:link w:val="StandardL9"/>
    <w:rsid w:val="006F4082"/>
    <w:rPr>
      <w:rFonts w:ascii="Arial Narrow" w:eastAsia="DFKai-SB" w:hAnsi="Arial Narrow" w:cs="Arial"/>
      <w:b w:val="0"/>
      <w:bCs w:val="0"/>
      <w:caps w:val="0"/>
      <w:sz w:val="22"/>
      <w:szCs w:val="24"/>
    </w:rPr>
  </w:style>
  <w:style w:type="character" w:customStyle="1" w:styleId="UnresolvedMention1">
    <w:name w:val="Unresolved Mention1"/>
    <w:uiPriority w:val="99"/>
    <w:semiHidden/>
    <w:unhideWhenUsed/>
    <w:rsid w:val="00985FAA"/>
    <w:rPr>
      <w:color w:val="605E5C"/>
      <w:shd w:val="clear" w:color="auto" w:fill="E1DFDD"/>
    </w:rPr>
  </w:style>
  <w:style w:type="character" w:styleId="FollowedHyperlink">
    <w:name w:val="FollowedHyperlink"/>
    <w:semiHidden/>
    <w:unhideWhenUsed/>
    <w:rsid w:val="00985FAA"/>
    <w:rPr>
      <w:color w:val="800080"/>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UnresolvedMention2">
    <w:name w:val="Unresolved Mention2"/>
    <w:uiPriority w:val="99"/>
    <w:semiHidden/>
    <w:unhideWhenUsed/>
    <w:rsid w:val="00985FAA"/>
    <w:rPr>
      <w:color w:val="605E5C"/>
      <w:shd w:val="clear" w:color="auto" w:fill="E1DFDD"/>
    </w:rPr>
  </w:style>
  <w:style w:type="paragraph" w:styleId="ListParagraph">
    <w:name w:val="List Paragraph"/>
    <w:basedOn w:val="Normal"/>
    <w:uiPriority w:val="34"/>
    <w:qFormat/>
    <w:rsid w:val="006402C0"/>
    <w:pPr>
      <w:ind w:left="720"/>
      <w:contextualSpacing/>
    </w:pPr>
  </w:style>
  <w:style w:type="character" w:customStyle="1" w:styleId="UnresolvedMention3">
    <w:name w:val="Unresolved Mention3"/>
    <w:uiPriority w:val="99"/>
    <w:rsid w:val="00985FAA"/>
    <w:rPr>
      <w:color w:val="605E5C"/>
      <w:shd w:val="clear" w:color="auto" w:fill="E1DFDD"/>
    </w:rPr>
  </w:style>
  <w:style w:type="character" w:styleId="UnresolvedMention">
    <w:name w:val="Unresolved Mention"/>
    <w:uiPriority w:val="99"/>
    <w:rsid w:val="00985FAA"/>
    <w:rPr>
      <w:color w:val="605E5C"/>
      <w:shd w:val="clear" w:color="auto" w:fill="E1DFDD"/>
    </w:rPr>
  </w:style>
  <w:style w:type="paragraph" w:styleId="NormalWeb">
    <w:name w:val="Normal (Web)"/>
    <w:basedOn w:val="Normal"/>
    <w:uiPriority w:val="99"/>
    <w:unhideWhenUsed/>
    <w:rsid w:val="00EC3252"/>
    <w:pPr>
      <w:spacing w:before="100" w:beforeAutospacing="1" w:after="100" w:afterAutospacing="1"/>
    </w:pPr>
    <w:rPr>
      <w:rFonts w:ascii="Times New Roman" w:eastAsia="Times New Roman" w:hAnsi="Times New Roman" w:cs="Times New Roman"/>
      <w:sz w:val="24"/>
    </w:rPr>
  </w:style>
  <w:style w:type="numbering" w:customStyle="1" w:styleId="CurrentList1">
    <w:name w:val="Current List1"/>
    <w:uiPriority w:val="99"/>
    <w:rsid w:val="00267943"/>
    <w:pPr>
      <w:numPr>
        <w:numId w:val="46"/>
      </w:numPr>
    </w:pPr>
  </w:style>
  <w:style w:type="numbering" w:customStyle="1" w:styleId="CurrentList2">
    <w:name w:val="Current List2"/>
    <w:uiPriority w:val="99"/>
    <w:rsid w:val="004724E1"/>
    <w:pPr>
      <w:numPr>
        <w:numId w:val="47"/>
      </w:numPr>
    </w:pPr>
  </w:style>
  <w:style w:type="numbering" w:customStyle="1" w:styleId="CurrentList3">
    <w:name w:val="Current List3"/>
    <w:uiPriority w:val="99"/>
    <w:rsid w:val="004724E1"/>
    <w:pPr>
      <w:numPr>
        <w:numId w:val="49"/>
      </w:numPr>
    </w:pPr>
  </w:style>
  <w:style w:type="numbering" w:customStyle="1" w:styleId="CurrentList4">
    <w:name w:val="Current List4"/>
    <w:uiPriority w:val="99"/>
    <w:rsid w:val="00E81F6F"/>
    <w:pPr>
      <w:numPr>
        <w:numId w:val="51"/>
      </w:numPr>
    </w:pPr>
  </w:style>
  <w:style w:type="numbering" w:customStyle="1" w:styleId="CurrentList5">
    <w:name w:val="Current List5"/>
    <w:uiPriority w:val="99"/>
    <w:rsid w:val="00985FAA"/>
    <w:pPr>
      <w:numPr>
        <w:numId w:val="52"/>
      </w:numPr>
    </w:pPr>
  </w:style>
  <w:style w:type="numbering" w:customStyle="1" w:styleId="CurrentList6">
    <w:name w:val="Current List6"/>
    <w:uiPriority w:val="99"/>
    <w:rsid w:val="00985FAA"/>
    <w:pPr>
      <w:numPr>
        <w:numId w:val="53"/>
      </w:numPr>
    </w:pPr>
  </w:style>
  <w:style w:type="numbering" w:customStyle="1" w:styleId="CurrentList7">
    <w:name w:val="Current List7"/>
    <w:uiPriority w:val="99"/>
    <w:rsid w:val="00985FAA"/>
    <w:pPr>
      <w:numPr>
        <w:numId w:val="54"/>
      </w:numPr>
    </w:pPr>
  </w:style>
  <w:style w:type="numbering" w:customStyle="1" w:styleId="CurrentList8">
    <w:name w:val="Current List8"/>
    <w:uiPriority w:val="99"/>
    <w:rsid w:val="00985FAA"/>
    <w:pPr>
      <w:numPr>
        <w:numId w:val="55"/>
      </w:numPr>
    </w:pPr>
  </w:style>
  <w:style w:type="numbering" w:customStyle="1" w:styleId="CurrentList9">
    <w:name w:val="Current List9"/>
    <w:uiPriority w:val="99"/>
    <w:rsid w:val="00985FAA"/>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23954">
      <w:bodyDiv w:val="1"/>
      <w:marLeft w:val="0"/>
      <w:marRight w:val="0"/>
      <w:marTop w:val="0"/>
      <w:marBottom w:val="0"/>
      <w:divBdr>
        <w:top w:val="none" w:sz="0" w:space="0" w:color="auto"/>
        <w:left w:val="none" w:sz="0" w:space="0" w:color="auto"/>
        <w:bottom w:val="none" w:sz="0" w:space="0" w:color="auto"/>
        <w:right w:val="none" w:sz="0" w:space="0" w:color="auto"/>
      </w:divBdr>
    </w:div>
    <w:div w:id="563838323">
      <w:bodyDiv w:val="1"/>
      <w:marLeft w:val="0"/>
      <w:marRight w:val="0"/>
      <w:marTop w:val="0"/>
      <w:marBottom w:val="0"/>
      <w:divBdr>
        <w:top w:val="none" w:sz="0" w:space="0" w:color="auto"/>
        <w:left w:val="none" w:sz="0" w:space="0" w:color="auto"/>
        <w:bottom w:val="none" w:sz="0" w:space="0" w:color="auto"/>
        <w:right w:val="none" w:sz="0" w:space="0" w:color="auto"/>
      </w:divBdr>
    </w:div>
    <w:div w:id="567881769">
      <w:bodyDiv w:val="1"/>
      <w:marLeft w:val="0"/>
      <w:marRight w:val="0"/>
      <w:marTop w:val="0"/>
      <w:marBottom w:val="0"/>
      <w:divBdr>
        <w:top w:val="none" w:sz="0" w:space="0" w:color="auto"/>
        <w:left w:val="none" w:sz="0" w:space="0" w:color="auto"/>
        <w:bottom w:val="none" w:sz="0" w:space="0" w:color="auto"/>
        <w:right w:val="none" w:sz="0" w:space="0" w:color="auto"/>
      </w:divBdr>
    </w:div>
    <w:div w:id="629634943">
      <w:bodyDiv w:val="1"/>
      <w:marLeft w:val="0"/>
      <w:marRight w:val="0"/>
      <w:marTop w:val="0"/>
      <w:marBottom w:val="0"/>
      <w:divBdr>
        <w:top w:val="none" w:sz="0" w:space="0" w:color="auto"/>
        <w:left w:val="none" w:sz="0" w:space="0" w:color="auto"/>
        <w:bottom w:val="none" w:sz="0" w:space="0" w:color="auto"/>
        <w:right w:val="none" w:sz="0" w:space="0" w:color="auto"/>
      </w:divBdr>
    </w:div>
    <w:div w:id="664745181">
      <w:bodyDiv w:val="1"/>
      <w:marLeft w:val="0"/>
      <w:marRight w:val="0"/>
      <w:marTop w:val="0"/>
      <w:marBottom w:val="0"/>
      <w:divBdr>
        <w:top w:val="none" w:sz="0" w:space="0" w:color="auto"/>
        <w:left w:val="none" w:sz="0" w:space="0" w:color="auto"/>
        <w:bottom w:val="none" w:sz="0" w:space="0" w:color="auto"/>
        <w:right w:val="none" w:sz="0" w:space="0" w:color="auto"/>
      </w:divBdr>
    </w:div>
    <w:div w:id="908996162">
      <w:bodyDiv w:val="1"/>
      <w:marLeft w:val="0"/>
      <w:marRight w:val="0"/>
      <w:marTop w:val="0"/>
      <w:marBottom w:val="0"/>
      <w:divBdr>
        <w:top w:val="none" w:sz="0" w:space="0" w:color="auto"/>
        <w:left w:val="none" w:sz="0" w:space="0" w:color="auto"/>
        <w:bottom w:val="none" w:sz="0" w:space="0" w:color="auto"/>
        <w:right w:val="none" w:sz="0" w:space="0" w:color="auto"/>
      </w:divBdr>
    </w:div>
    <w:div w:id="1625889543">
      <w:bodyDiv w:val="1"/>
      <w:marLeft w:val="0"/>
      <w:marRight w:val="0"/>
      <w:marTop w:val="0"/>
      <w:marBottom w:val="0"/>
      <w:divBdr>
        <w:top w:val="none" w:sz="0" w:space="0" w:color="auto"/>
        <w:left w:val="none" w:sz="0" w:space="0" w:color="auto"/>
        <w:bottom w:val="none" w:sz="0" w:space="0" w:color="auto"/>
        <w:right w:val="none" w:sz="0" w:space="0" w:color="auto"/>
      </w:divBdr>
    </w:div>
    <w:div w:id="1962880167">
      <w:bodyDiv w:val="1"/>
      <w:marLeft w:val="0"/>
      <w:marRight w:val="0"/>
      <w:marTop w:val="0"/>
      <w:marBottom w:val="0"/>
      <w:divBdr>
        <w:top w:val="none" w:sz="0" w:space="0" w:color="auto"/>
        <w:left w:val="none" w:sz="0" w:space="0" w:color="auto"/>
        <w:bottom w:val="none" w:sz="0" w:space="0" w:color="auto"/>
        <w:right w:val="none" w:sz="0" w:space="0" w:color="auto"/>
      </w:divBdr>
    </w:div>
    <w:div w:id="2057730398">
      <w:bodyDiv w:val="1"/>
      <w:marLeft w:val="0"/>
      <w:marRight w:val="0"/>
      <w:marTop w:val="0"/>
      <w:marBottom w:val="0"/>
      <w:divBdr>
        <w:top w:val="none" w:sz="0" w:space="0" w:color="auto"/>
        <w:left w:val="none" w:sz="0" w:space="0" w:color="auto"/>
        <w:bottom w:val="none" w:sz="0" w:space="0" w:color="auto"/>
        <w:right w:val="none" w:sz="0" w:space="0" w:color="auto"/>
      </w:divBdr>
    </w:div>
    <w:div w:id="210082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ec_impl/2021/914/o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media/for-organisations/documents/4019539/international-data-transfer-addendum.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media/for-organisations/documents/4019538/international-data-transfer-agreement.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gle.com/about/datacenters/data-securi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50qoAfG8JaflYxiAdwhcanKRiA==">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6816</Words>
  <Characters>38652</Characters>
  <Application>Microsoft Office Word</Application>
  <DocSecurity>0</DocSecurity>
  <Lines>942</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45018</CharactersWithSpaces>
  <SharedDoc>false</SharedDoc>
  <HLinks>
    <vt:vector size="18" baseType="variant">
      <vt:variant>
        <vt:i4>1048595</vt:i4>
      </vt:variant>
      <vt:variant>
        <vt:i4>6</vt:i4>
      </vt:variant>
      <vt:variant>
        <vt:i4>0</vt:i4>
      </vt:variant>
      <vt:variant>
        <vt:i4>5</vt:i4>
      </vt:variant>
      <vt:variant>
        <vt:lpwstr>https://ico.org.uk/media/for-organisations/documents/4019539/international-data-transfer-addendum.pdf</vt:lpwstr>
      </vt:variant>
      <vt:variant>
        <vt:lpwstr/>
      </vt:variant>
      <vt:variant>
        <vt:i4>3407904</vt:i4>
      </vt:variant>
      <vt:variant>
        <vt:i4>3</vt:i4>
      </vt:variant>
      <vt:variant>
        <vt:i4>0</vt:i4>
      </vt:variant>
      <vt:variant>
        <vt:i4>5</vt:i4>
      </vt:variant>
      <vt:variant>
        <vt:lpwstr>https://ico.org.uk/media/for-organisations/documents/4019538/international-data-transfer-agreement.pdf</vt:lpwstr>
      </vt:variant>
      <vt:variant>
        <vt:lpwstr/>
      </vt:variant>
      <vt:variant>
        <vt:i4>1048609</vt:i4>
      </vt:variant>
      <vt:variant>
        <vt:i4>0</vt:i4>
      </vt:variant>
      <vt:variant>
        <vt:i4>0</vt:i4>
      </vt:variant>
      <vt:variant>
        <vt:i4>5</vt:i4>
      </vt:variant>
      <vt:variant>
        <vt:lpwstr>https://eur-lex.europa.eu/eli/dec_impl/2021/914/oj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dc:creator>
  <cp:keywords/>
  <cp:lastModifiedBy>Meena Polich</cp:lastModifiedBy>
  <cp:revision>2</cp:revision>
  <dcterms:created xsi:type="dcterms:W3CDTF">2026-05-16T00:26:00Z</dcterms:created>
  <dcterms:modified xsi:type="dcterms:W3CDTF">2026-05-16T00:26:00Z</dcterms:modified>
</cp:coreProperties>
</file>